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5CE9C7" w14:textId="77777777" w:rsidR="004C61CD" w:rsidRPr="00634A7A" w:rsidRDefault="004C61CD" w:rsidP="004257DD">
      <w:pPr>
        <w:pStyle w:val="Titre"/>
        <w:ind w:left="0"/>
        <w:jc w:val="both"/>
        <w:rPr>
          <w:color w:val="000000" w:themeColor="text1"/>
          <w:u w:val="single"/>
        </w:rPr>
      </w:pPr>
    </w:p>
    <w:p w14:paraId="2821EB99" w14:textId="6A44C6DC" w:rsidR="000E12C0" w:rsidRPr="00634A7A" w:rsidRDefault="001E6980" w:rsidP="00CF7065">
      <w:pPr>
        <w:pStyle w:val="Corpsdetexte"/>
        <w:jc w:val="center"/>
        <w:rPr>
          <w:b/>
          <w:i/>
          <w:color w:val="000000" w:themeColor="text1"/>
          <w:sz w:val="20"/>
        </w:rPr>
      </w:pPr>
      <w:r>
        <w:rPr>
          <w:b/>
          <w:bCs/>
          <w:color w:val="000000" w:themeColor="text1"/>
          <w:sz w:val="32"/>
          <w:szCs w:val="32"/>
        </w:rPr>
        <w:t>Cahier des charges : Assurance santé</w:t>
      </w:r>
    </w:p>
    <w:p w14:paraId="38581A6F" w14:textId="457C7B2E" w:rsidR="000E12C0" w:rsidRPr="00634A7A" w:rsidRDefault="00DA11AA" w:rsidP="004257DD">
      <w:pPr>
        <w:pStyle w:val="Corpsdetexte"/>
        <w:spacing w:before="10"/>
        <w:jc w:val="both"/>
        <w:rPr>
          <w:b/>
          <w:i/>
          <w:color w:val="000000" w:themeColor="text1"/>
          <w:sz w:val="14"/>
        </w:rPr>
      </w:pPr>
      <w:r w:rsidRPr="00634A7A">
        <w:rPr>
          <w:noProof/>
          <w:color w:val="000000" w:themeColor="text1"/>
          <w:lang w:eastAsia="fr-FR"/>
        </w:rPr>
        <mc:AlternateContent>
          <mc:Choice Requires="wpg">
            <w:drawing>
              <wp:anchor distT="0" distB="0" distL="0" distR="0" simplePos="0" relativeHeight="487587840" behindDoc="1" locked="0" layoutInCell="1" allowOverlap="1" wp14:anchorId="62A08729" wp14:editId="3711EB4B">
                <wp:simplePos x="0" y="0"/>
                <wp:positionH relativeFrom="page">
                  <wp:posOffset>818515</wp:posOffset>
                </wp:positionH>
                <wp:positionV relativeFrom="paragraph">
                  <wp:posOffset>139700</wp:posOffset>
                </wp:positionV>
                <wp:extent cx="5861050" cy="182880"/>
                <wp:effectExtent l="0" t="0" r="0" b="0"/>
                <wp:wrapTopAndBottom/>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1050" cy="182880"/>
                          <a:chOff x="1289" y="220"/>
                          <a:chExt cx="9230" cy="288"/>
                        </a:xfrm>
                      </wpg:grpSpPr>
                      <wps:wsp>
                        <wps:cNvPr id="10" name="Rectangle 11"/>
                        <wps:cNvSpPr>
                          <a:spLocks noChangeArrowheads="1"/>
                        </wps:cNvSpPr>
                        <wps:spPr bwMode="auto">
                          <a:xfrm>
                            <a:off x="1387" y="219"/>
                            <a:ext cx="9131" cy="288"/>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Text Box 10"/>
                        <wps:cNvSpPr txBox="1">
                          <a:spLocks noChangeArrowheads="1"/>
                        </wps:cNvSpPr>
                        <wps:spPr bwMode="auto">
                          <a:xfrm>
                            <a:off x="1289" y="219"/>
                            <a:ext cx="9230"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C01B9" w14:textId="77777777" w:rsidR="006B20F6" w:rsidRPr="00573624" w:rsidRDefault="006B20F6">
                              <w:pPr>
                                <w:spacing w:line="288" w:lineRule="exact"/>
                                <w:rPr>
                                  <w:b/>
                                  <w:sz w:val="28"/>
                                  <w:szCs w:val="28"/>
                                </w:rPr>
                              </w:pPr>
                              <w:r w:rsidRPr="00573624">
                                <w:rPr>
                                  <w:b/>
                                  <w:sz w:val="28"/>
                                  <w:szCs w:val="28"/>
                                </w:rPr>
                                <w:t>I.</w:t>
                              </w:r>
                              <w:r w:rsidRPr="00573624">
                                <w:rPr>
                                  <w:b/>
                                  <w:spacing w:val="64"/>
                                  <w:sz w:val="28"/>
                                  <w:szCs w:val="28"/>
                                </w:rPr>
                                <w:t xml:space="preserve"> </w:t>
                              </w:r>
                              <w:r w:rsidRPr="00573624">
                                <w:rPr>
                                  <w:b/>
                                  <w:sz w:val="28"/>
                                  <w:szCs w:val="28"/>
                                </w:rPr>
                                <w:t>Informations</w:t>
                              </w:r>
                              <w:r w:rsidRPr="00573624">
                                <w:rPr>
                                  <w:b/>
                                  <w:spacing w:val="-4"/>
                                  <w:sz w:val="28"/>
                                  <w:szCs w:val="28"/>
                                </w:rPr>
                                <w:t xml:space="preserve"> </w:t>
                              </w:r>
                              <w:r w:rsidRPr="00573624">
                                <w:rPr>
                                  <w:b/>
                                  <w:sz w:val="28"/>
                                  <w:szCs w:val="28"/>
                                </w:rPr>
                                <w:t>générales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A08729" id="Group 9" o:spid="_x0000_s1026" style="position:absolute;left:0;text-align:left;margin-left:64.45pt;margin-top:11pt;width:461.5pt;height:14.4pt;z-index:-15728640;mso-wrap-distance-left:0;mso-wrap-distance-right:0;mso-position-horizontal-relative:page" coordorigin="1289,220" coordsize="923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">
                <v:rect id="Rectangle 11" o:spid="_x0000_s1027" style="position:absolute;left:1387;top:219;width:9131;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" fillcolor="#e6e6e6" stroked="f"/>
                <v:shapetype id="_x0000_t202" coordsize="21600,21600" o:spt="202" path="m,l,21600r21600,l21600,xe">
                  <v:stroke joinstyle="miter"/>
                  <v:path gradientshapeok="t" o:connecttype="rect"/>
                </v:shapetype>
                <v:shape id="Text Box 10" o:spid="_x0000_s1028" type="#_x0000_t202" style="position:absolute;left:1289;top:219;width:9230;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14:paraId="348C01B9" w14:textId="77777777" w:rsidR="006B20F6" w:rsidRPr="00573624" w:rsidRDefault="006B20F6">
                        <w:pPr>
                          <w:spacing w:line="288" w:lineRule="exact"/>
                          <w:rPr>
                            <w:b/>
                            <w:sz w:val="28"/>
                            <w:szCs w:val="28"/>
                          </w:rPr>
                        </w:pPr>
                        <w:r w:rsidRPr="00573624">
                          <w:rPr>
                            <w:b/>
                            <w:sz w:val="28"/>
                            <w:szCs w:val="28"/>
                          </w:rPr>
                          <w:t>I.</w:t>
                        </w:r>
                        <w:r w:rsidRPr="00573624">
                          <w:rPr>
                            <w:b/>
                            <w:spacing w:val="64"/>
                            <w:sz w:val="28"/>
                            <w:szCs w:val="28"/>
                          </w:rPr>
                          <w:t xml:space="preserve"> </w:t>
                        </w:r>
                        <w:r w:rsidRPr="00573624">
                          <w:rPr>
                            <w:b/>
                            <w:sz w:val="28"/>
                            <w:szCs w:val="28"/>
                          </w:rPr>
                          <w:t>Informations</w:t>
                        </w:r>
                        <w:r w:rsidRPr="00573624">
                          <w:rPr>
                            <w:b/>
                            <w:spacing w:val="-4"/>
                            <w:sz w:val="28"/>
                            <w:szCs w:val="28"/>
                          </w:rPr>
                          <w:t xml:space="preserve"> </w:t>
                        </w:r>
                        <w:r w:rsidRPr="00573624">
                          <w:rPr>
                            <w:b/>
                            <w:sz w:val="28"/>
                            <w:szCs w:val="28"/>
                          </w:rPr>
                          <w:t>générales</w:t>
                        </w:r>
                      </w:p>
                    </w:txbxContent>
                  </v:textbox>
                </v:shape>
                <w10:wrap type="topAndBottom" anchorx="page"/>
              </v:group>
            </w:pict>
          </mc:Fallback>
        </mc:AlternateContent>
      </w:r>
    </w:p>
    <w:p w14:paraId="26FAE39A" w14:textId="1AA51F8A" w:rsidR="000E12C0" w:rsidRPr="00634A7A" w:rsidRDefault="000E12C0" w:rsidP="004257DD">
      <w:pPr>
        <w:pStyle w:val="Corpsdetexte"/>
        <w:spacing w:before="4"/>
        <w:jc w:val="both"/>
        <w:rPr>
          <w:b/>
          <w:i/>
          <w:color w:val="000000" w:themeColor="text1"/>
          <w:sz w:val="24"/>
        </w:rPr>
      </w:pPr>
    </w:p>
    <w:tbl>
      <w:tblPr>
        <w:tblStyle w:val="TableNormal"/>
        <w:tblW w:w="0" w:type="auto"/>
        <w:tblInd w:w="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1"/>
        <w:gridCol w:w="5693"/>
      </w:tblGrid>
      <w:tr w:rsidR="00634A7A" w:rsidRPr="00634A7A" w14:paraId="16BA85D6" w14:textId="77777777">
        <w:trPr>
          <w:trHeight w:val="614"/>
        </w:trPr>
        <w:tc>
          <w:tcPr>
            <w:tcW w:w="2681" w:type="dxa"/>
            <w:tcBorders>
              <w:bottom w:val="dashSmallGap" w:sz="4" w:space="0" w:color="000000"/>
              <w:right w:val="single" w:sz="2" w:space="0" w:color="000000"/>
            </w:tcBorders>
            <w:shd w:val="clear" w:color="auto" w:fill="E6E6E6"/>
          </w:tcPr>
          <w:p w14:paraId="01FA452B" w14:textId="77777777" w:rsidR="000E12C0" w:rsidRPr="00634A7A" w:rsidRDefault="002C4A70" w:rsidP="004257DD">
            <w:pPr>
              <w:pStyle w:val="TableParagraph"/>
              <w:jc w:val="both"/>
              <w:rPr>
                <w:color w:val="000000" w:themeColor="text1"/>
              </w:rPr>
            </w:pPr>
            <w:r w:rsidRPr="00634A7A">
              <w:rPr>
                <w:color w:val="000000" w:themeColor="text1"/>
              </w:rPr>
              <w:t>Intitulé</w:t>
            </w:r>
            <w:r w:rsidRPr="00634A7A">
              <w:rPr>
                <w:color w:val="000000" w:themeColor="text1"/>
                <w:spacing w:val="-1"/>
              </w:rPr>
              <w:t xml:space="preserve"> </w:t>
            </w:r>
            <w:r w:rsidRPr="00634A7A">
              <w:rPr>
                <w:color w:val="000000" w:themeColor="text1"/>
              </w:rPr>
              <w:t>de la</w:t>
            </w:r>
            <w:r w:rsidRPr="00634A7A">
              <w:rPr>
                <w:color w:val="000000" w:themeColor="text1"/>
                <w:spacing w:val="-3"/>
              </w:rPr>
              <w:t xml:space="preserve"> </w:t>
            </w:r>
            <w:r w:rsidRPr="00634A7A">
              <w:rPr>
                <w:color w:val="000000" w:themeColor="text1"/>
              </w:rPr>
              <w:t>mission</w:t>
            </w:r>
          </w:p>
        </w:tc>
        <w:tc>
          <w:tcPr>
            <w:tcW w:w="5693" w:type="dxa"/>
            <w:tcBorders>
              <w:left w:val="single" w:sz="2" w:space="0" w:color="000000"/>
              <w:bottom w:val="dashSmallGap" w:sz="4" w:space="0" w:color="000000"/>
              <w:right w:val="single" w:sz="12" w:space="0" w:color="000000"/>
            </w:tcBorders>
          </w:tcPr>
          <w:p w14:paraId="793C3B44" w14:textId="5EF49133" w:rsidR="000E12C0" w:rsidRPr="00634A7A" w:rsidRDefault="00780F45" w:rsidP="004257DD">
            <w:pPr>
              <w:pStyle w:val="TableParagraph"/>
              <w:spacing w:before="54" w:line="270" w:lineRule="atLeast"/>
              <w:ind w:right="262"/>
              <w:jc w:val="both"/>
              <w:rPr>
                <w:color w:val="000000" w:themeColor="text1"/>
              </w:rPr>
            </w:pPr>
            <w:r w:rsidRPr="00634A7A">
              <w:rPr>
                <w:color w:val="000000" w:themeColor="text1"/>
              </w:rPr>
              <w:t xml:space="preserve">Assurance Santé d'Expertise France </w:t>
            </w:r>
            <w:r w:rsidR="00E3594C">
              <w:rPr>
                <w:color w:val="000000" w:themeColor="text1"/>
              </w:rPr>
              <w:t>en Tunisie</w:t>
            </w:r>
          </w:p>
        </w:tc>
      </w:tr>
      <w:tr w:rsidR="00634A7A" w:rsidRPr="00634A7A" w14:paraId="03AB9102" w14:textId="77777777">
        <w:trPr>
          <w:trHeight w:val="597"/>
        </w:trPr>
        <w:tc>
          <w:tcPr>
            <w:tcW w:w="2681" w:type="dxa"/>
            <w:tcBorders>
              <w:top w:val="dashSmallGap" w:sz="4" w:space="0" w:color="000000"/>
              <w:bottom w:val="dashSmallGap" w:sz="4" w:space="0" w:color="000000"/>
              <w:right w:val="single" w:sz="2" w:space="0" w:color="000000"/>
            </w:tcBorders>
            <w:shd w:val="clear" w:color="auto" w:fill="E6E6E6"/>
          </w:tcPr>
          <w:p w14:paraId="0CAD1CF7" w14:textId="77777777" w:rsidR="000E12C0" w:rsidRPr="00634A7A" w:rsidRDefault="002C4A70" w:rsidP="004257DD">
            <w:pPr>
              <w:pStyle w:val="TableParagraph"/>
              <w:jc w:val="both"/>
              <w:rPr>
                <w:color w:val="000000" w:themeColor="text1"/>
              </w:rPr>
            </w:pPr>
            <w:r w:rsidRPr="00634A7A">
              <w:rPr>
                <w:color w:val="000000" w:themeColor="text1"/>
              </w:rPr>
              <w:t>Bénéficiaire(s)</w:t>
            </w:r>
          </w:p>
        </w:tc>
        <w:tc>
          <w:tcPr>
            <w:tcW w:w="5693" w:type="dxa"/>
            <w:tcBorders>
              <w:top w:val="dashSmallGap" w:sz="4" w:space="0" w:color="000000"/>
              <w:left w:val="single" w:sz="2" w:space="0" w:color="000000"/>
              <w:bottom w:val="dashSmallGap" w:sz="4" w:space="0" w:color="000000"/>
              <w:right w:val="single" w:sz="12" w:space="0" w:color="000000"/>
            </w:tcBorders>
          </w:tcPr>
          <w:p w14:paraId="683CE860" w14:textId="652A18C7" w:rsidR="000E12C0" w:rsidRPr="00634A7A" w:rsidRDefault="002C4A70" w:rsidP="004257DD">
            <w:pPr>
              <w:pStyle w:val="TableParagraph"/>
              <w:spacing w:before="38" w:line="270" w:lineRule="atLeast"/>
              <w:ind w:right="113"/>
              <w:jc w:val="both"/>
              <w:rPr>
                <w:color w:val="000000" w:themeColor="text1"/>
              </w:rPr>
            </w:pPr>
            <w:r w:rsidRPr="00634A7A">
              <w:rPr>
                <w:color w:val="000000" w:themeColor="text1"/>
              </w:rPr>
              <w:t>Personnel d’Expertise France sous contrat de travail de droit</w:t>
            </w:r>
            <w:r w:rsidRPr="00634A7A">
              <w:rPr>
                <w:color w:val="000000" w:themeColor="text1"/>
                <w:spacing w:val="-47"/>
              </w:rPr>
              <w:t xml:space="preserve"> </w:t>
            </w:r>
            <w:r w:rsidR="001E6980">
              <w:rPr>
                <w:color w:val="000000" w:themeColor="text1"/>
              </w:rPr>
              <w:t>tunisien</w:t>
            </w:r>
          </w:p>
        </w:tc>
      </w:tr>
      <w:tr w:rsidR="00634A7A" w:rsidRPr="00634A7A" w14:paraId="7BEE2C6D" w14:textId="77777777">
        <w:trPr>
          <w:trHeight w:val="328"/>
        </w:trPr>
        <w:tc>
          <w:tcPr>
            <w:tcW w:w="2681" w:type="dxa"/>
            <w:tcBorders>
              <w:top w:val="dashSmallGap" w:sz="4" w:space="0" w:color="000000"/>
              <w:bottom w:val="dashSmallGap" w:sz="4" w:space="0" w:color="000000"/>
              <w:right w:val="single" w:sz="2" w:space="0" w:color="000000"/>
            </w:tcBorders>
            <w:shd w:val="clear" w:color="auto" w:fill="E6E6E6"/>
          </w:tcPr>
          <w:p w14:paraId="67E69CF1" w14:textId="77777777" w:rsidR="000E12C0" w:rsidRPr="00634A7A" w:rsidRDefault="002C4A70" w:rsidP="004257DD">
            <w:pPr>
              <w:pStyle w:val="TableParagraph"/>
              <w:spacing w:line="249" w:lineRule="exact"/>
              <w:jc w:val="both"/>
              <w:rPr>
                <w:color w:val="000000" w:themeColor="text1"/>
              </w:rPr>
            </w:pPr>
            <w:r w:rsidRPr="00634A7A">
              <w:rPr>
                <w:color w:val="000000" w:themeColor="text1"/>
              </w:rPr>
              <w:t>Pays</w:t>
            </w:r>
          </w:p>
        </w:tc>
        <w:tc>
          <w:tcPr>
            <w:tcW w:w="5693" w:type="dxa"/>
            <w:tcBorders>
              <w:top w:val="dashSmallGap" w:sz="4" w:space="0" w:color="000000"/>
              <w:left w:val="single" w:sz="2" w:space="0" w:color="000000"/>
              <w:bottom w:val="dashSmallGap" w:sz="4" w:space="0" w:color="000000"/>
              <w:right w:val="single" w:sz="12" w:space="0" w:color="000000"/>
            </w:tcBorders>
          </w:tcPr>
          <w:p w14:paraId="151FB1A1" w14:textId="1F1603B5" w:rsidR="000E12C0" w:rsidRPr="00634A7A" w:rsidRDefault="001E6980" w:rsidP="004257DD">
            <w:pPr>
              <w:pStyle w:val="TableParagraph"/>
              <w:spacing w:line="249" w:lineRule="exact"/>
              <w:ind w:right="1417"/>
              <w:jc w:val="both"/>
              <w:rPr>
                <w:color w:val="000000" w:themeColor="text1"/>
              </w:rPr>
            </w:pPr>
            <w:r>
              <w:rPr>
                <w:color w:val="000000" w:themeColor="text1"/>
              </w:rPr>
              <w:t xml:space="preserve">Tunisie </w:t>
            </w:r>
          </w:p>
        </w:tc>
      </w:tr>
      <w:tr w:rsidR="00634A7A" w:rsidRPr="00634A7A" w14:paraId="03C8A766" w14:textId="77777777">
        <w:trPr>
          <w:trHeight w:val="599"/>
        </w:trPr>
        <w:tc>
          <w:tcPr>
            <w:tcW w:w="2681" w:type="dxa"/>
            <w:tcBorders>
              <w:top w:val="dashSmallGap" w:sz="4" w:space="0" w:color="000000"/>
              <w:bottom w:val="dashSmallGap" w:sz="4" w:space="0" w:color="000000"/>
              <w:right w:val="single" w:sz="2" w:space="0" w:color="000000"/>
            </w:tcBorders>
            <w:shd w:val="clear" w:color="auto" w:fill="E6E6E6"/>
          </w:tcPr>
          <w:p w14:paraId="7B2B419D" w14:textId="77777777" w:rsidR="000E12C0" w:rsidRPr="00634A7A" w:rsidRDefault="002C4A70" w:rsidP="004257DD">
            <w:pPr>
              <w:pStyle w:val="TableParagraph"/>
              <w:spacing w:before="47" w:line="266" w:lineRule="exact"/>
              <w:ind w:right="977"/>
              <w:jc w:val="both"/>
              <w:rPr>
                <w:color w:val="000000" w:themeColor="text1"/>
              </w:rPr>
            </w:pPr>
            <w:r w:rsidRPr="00634A7A">
              <w:rPr>
                <w:color w:val="000000" w:themeColor="text1"/>
              </w:rPr>
              <w:t>Durée totale de la</w:t>
            </w:r>
            <w:r w:rsidRPr="00634A7A">
              <w:rPr>
                <w:color w:val="000000" w:themeColor="text1"/>
                <w:spacing w:val="-47"/>
              </w:rPr>
              <w:t xml:space="preserve"> </w:t>
            </w:r>
            <w:r w:rsidRPr="00634A7A">
              <w:rPr>
                <w:color w:val="000000" w:themeColor="text1"/>
              </w:rPr>
              <w:t>prestation</w:t>
            </w:r>
          </w:p>
        </w:tc>
        <w:tc>
          <w:tcPr>
            <w:tcW w:w="5693" w:type="dxa"/>
            <w:tcBorders>
              <w:top w:val="dashSmallGap" w:sz="4" w:space="0" w:color="000000"/>
              <w:left w:val="single" w:sz="2" w:space="0" w:color="000000"/>
              <w:bottom w:val="dashSmallGap" w:sz="4" w:space="0" w:color="000000"/>
              <w:right w:val="single" w:sz="12" w:space="0" w:color="000000"/>
            </w:tcBorders>
          </w:tcPr>
          <w:p w14:paraId="2263345B" w14:textId="77777777" w:rsidR="003414C6" w:rsidRDefault="003414C6" w:rsidP="003414C6">
            <w:pPr>
              <w:pStyle w:val="TableParagraph"/>
              <w:spacing w:before="61"/>
              <w:ind w:left="0" w:right="1418"/>
              <w:jc w:val="both"/>
              <w:rPr>
                <w:color w:val="000000" w:themeColor="text1"/>
              </w:rPr>
            </w:pPr>
            <w:r>
              <w:rPr>
                <w:color w:val="000000" w:themeColor="text1"/>
              </w:rPr>
              <w:t xml:space="preserve"> </w:t>
            </w:r>
            <w:r w:rsidR="001F0246">
              <w:rPr>
                <w:color w:val="000000" w:themeColor="text1"/>
              </w:rPr>
              <w:t>36 mois</w:t>
            </w:r>
            <w:r>
              <w:rPr>
                <w:color w:val="000000" w:themeColor="text1"/>
              </w:rPr>
              <w:t xml:space="preserve"> </w:t>
            </w:r>
          </w:p>
          <w:p w14:paraId="45811327" w14:textId="3D61A962" w:rsidR="000E12C0" w:rsidRPr="00E3594C" w:rsidRDefault="003414C6" w:rsidP="003414C6">
            <w:pPr>
              <w:pStyle w:val="TableParagraph"/>
              <w:spacing w:before="61"/>
              <w:ind w:left="0" w:right="1418"/>
              <w:jc w:val="both"/>
              <w:rPr>
                <w:color w:val="000000" w:themeColor="text1"/>
                <w:highlight w:val="yellow"/>
              </w:rPr>
            </w:pPr>
            <w:r>
              <w:rPr>
                <w:color w:val="000000" w:themeColor="text1"/>
              </w:rPr>
              <w:t>(12 mois+ 2 fois</w:t>
            </w:r>
            <w:r w:rsidR="006C1D85">
              <w:rPr>
                <w:color w:val="000000" w:themeColor="text1"/>
              </w:rPr>
              <w:t xml:space="preserve"> 12 mois</w:t>
            </w:r>
            <w:r w:rsidR="009A5B57">
              <w:rPr>
                <w:color w:val="000000" w:themeColor="text1"/>
              </w:rPr>
              <w:t xml:space="preserve"> par</w:t>
            </w:r>
            <w:r>
              <w:rPr>
                <w:color w:val="000000" w:themeColor="text1"/>
              </w:rPr>
              <w:t xml:space="preserve"> tacite de reconduction ) </w:t>
            </w:r>
          </w:p>
        </w:tc>
      </w:tr>
    </w:tbl>
    <w:p w14:paraId="43CA9A91" w14:textId="01B81826" w:rsidR="000E12C0" w:rsidRPr="00634A7A" w:rsidRDefault="00DA11AA" w:rsidP="004257DD">
      <w:pPr>
        <w:pStyle w:val="Corpsdetexte"/>
        <w:spacing w:before="6"/>
        <w:jc w:val="both"/>
        <w:rPr>
          <w:b/>
          <w:i/>
          <w:color w:val="000000" w:themeColor="text1"/>
          <w:sz w:val="23"/>
        </w:rPr>
      </w:pPr>
      <w:r w:rsidRPr="00634A7A">
        <w:rPr>
          <w:noProof/>
          <w:color w:val="000000" w:themeColor="text1"/>
          <w:lang w:eastAsia="fr-FR"/>
        </w:rPr>
        <mc:AlternateContent>
          <mc:Choice Requires="wpg">
            <w:drawing>
              <wp:anchor distT="0" distB="0" distL="0" distR="0" simplePos="0" relativeHeight="487588352" behindDoc="1" locked="0" layoutInCell="1" allowOverlap="1" wp14:anchorId="436E0C5B" wp14:editId="06DDB010">
                <wp:simplePos x="0" y="0"/>
                <wp:positionH relativeFrom="page">
                  <wp:posOffset>777240</wp:posOffset>
                </wp:positionH>
                <wp:positionV relativeFrom="paragraph">
                  <wp:posOffset>207010</wp:posOffset>
                </wp:positionV>
                <wp:extent cx="5902325" cy="182880"/>
                <wp:effectExtent l="0" t="0" r="0" b="0"/>
                <wp:wrapTopAndBottom/>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2325" cy="182880"/>
                          <a:chOff x="1224" y="326"/>
                          <a:chExt cx="9295" cy="288"/>
                        </a:xfrm>
                      </wpg:grpSpPr>
                      <wps:wsp>
                        <wps:cNvPr id="7" name="Rectangle 8"/>
                        <wps:cNvSpPr>
                          <a:spLocks noChangeArrowheads="1"/>
                        </wps:cNvSpPr>
                        <wps:spPr bwMode="auto">
                          <a:xfrm>
                            <a:off x="1387" y="326"/>
                            <a:ext cx="9131" cy="288"/>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Text Box 7"/>
                        <wps:cNvSpPr txBox="1">
                          <a:spLocks noChangeArrowheads="1"/>
                        </wps:cNvSpPr>
                        <wps:spPr bwMode="auto">
                          <a:xfrm>
                            <a:off x="1224" y="326"/>
                            <a:ext cx="9295"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7622FB" w14:textId="43FB71E5" w:rsidR="006B20F6" w:rsidRPr="00573624" w:rsidRDefault="006B20F6">
                              <w:pPr>
                                <w:spacing w:line="288" w:lineRule="exact"/>
                                <w:rPr>
                                  <w:b/>
                                  <w:sz w:val="28"/>
                                  <w:szCs w:val="28"/>
                                </w:rPr>
                              </w:pPr>
                              <w:r w:rsidRPr="00573624">
                                <w:rPr>
                                  <w:b/>
                                  <w:sz w:val="28"/>
                                  <w:szCs w:val="28"/>
                                </w:rPr>
                                <w:t xml:space="preserve"> II. Contexte et justification du besoin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6E0C5B" id="Group 6" o:spid="_x0000_s1029" style="position:absolute;left:0;text-align:left;margin-left:61.2pt;margin-top:16.3pt;width:464.75pt;height:14.4pt;z-index:-15728128;mso-wrap-distance-left:0;mso-wrap-distance-right:0;mso-position-horizontal-relative:page" coordorigin="1224,326" coordsize="9295,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">
                <v:rect id="Rectangle 8" o:spid="_x0000_s1030" style="position:absolute;left:1387;top:326;width:9131;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" fillcolor="#e6e6e6" stroked="f"/>
                <v:shape id="Text Box 7" o:spid="_x0000_s1031" type="#_x0000_t202" style="position:absolute;left:1224;top:326;width:9295;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14:paraId="5A7622FB" w14:textId="43FB71E5" w:rsidR="006B20F6" w:rsidRPr="00573624" w:rsidRDefault="006B20F6">
                        <w:pPr>
                          <w:spacing w:line="288" w:lineRule="exact"/>
                          <w:rPr>
                            <w:b/>
                            <w:sz w:val="28"/>
                            <w:szCs w:val="28"/>
                          </w:rPr>
                        </w:pPr>
                        <w:r w:rsidRPr="00573624">
                          <w:rPr>
                            <w:b/>
                            <w:sz w:val="28"/>
                            <w:szCs w:val="28"/>
                          </w:rPr>
                          <w:t xml:space="preserve"> II. Contexte et justification du besoin</w:t>
                        </w:r>
                      </w:p>
                    </w:txbxContent>
                  </v:textbox>
                </v:shape>
                <w10:wrap type="topAndBottom" anchorx="page"/>
              </v:group>
            </w:pict>
          </mc:Fallback>
        </mc:AlternateContent>
      </w:r>
    </w:p>
    <w:p w14:paraId="0FF97CED" w14:textId="77777777" w:rsidR="006D4B8F" w:rsidRPr="00634A7A" w:rsidRDefault="006D4B8F" w:rsidP="004257DD">
      <w:pPr>
        <w:pStyle w:val="Corpsdetexte"/>
        <w:spacing w:line="239" w:lineRule="exact"/>
        <w:ind w:left="720"/>
        <w:jc w:val="both"/>
        <w:rPr>
          <w:color w:val="000000" w:themeColor="text1"/>
        </w:rPr>
      </w:pPr>
    </w:p>
    <w:p w14:paraId="31C49242" w14:textId="77777777" w:rsidR="004257DD" w:rsidRPr="004257DD" w:rsidRDefault="004257DD" w:rsidP="004257DD">
      <w:pPr>
        <w:pStyle w:val="Corpsdetexte"/>
        <w:spacing w:line="239" w:lineRule="exact"/>
        <w:jc w:val="both"/>
        <w:rPr>
          <w:color w:val="000000" w:themeColor="text1"/>
        </w:rPr>
      </w:pPr>
      <w:r w:rsidRPr="004257DD">
        <w:rPr>
          <w:color w:val="000000" w:themeColor="text1"/>
        </w:rPr>
        <w:t>Expertise France est l’agence interministérielle française chargée de la coopération technique internationale. Depuis le 1er janvier 2022, elle est devenue une filiale du Groupe Agence Française de Développement (AFD), renforçant ainsi sa capacité à mettre en œuvre des projets d’envergure à l’échelle internationale.</w:t>
      </w:r>
    </w:p>
    <w:p w14:paraId="5D2BBE60" w14:textId="77777777" w:rsidR="004257DD" w:rsidRPr="004257DD" w:rsidRDefault="004257DD" w:rsidP="004257DD">
      <w:pPr>
        <w:pStyle w:val="Corpsdetexte"/>
        <w:spacing w:line="239" w:lineRule="exact"/>
        <w:ind w:left="720"/>
        <w:jc w:val="both"/>
        <w:rPr>
          <w:color w:val="000000" w:themeColor="text1"/>
        </w:rPr>
      </w:pPr>
    </w:p>
    <w:p w14:paraId="72333EE4" w14:textId="77777777" w:rsidR="004257DD" w:rsidRPr="004257DD" w:rsidRDefault="004257DD" w:rsidP="004257DD">
      <w:pPr>
        <w:pStyle w:val="Corpsdetexte"/>
        <w:spacing w:line="239" w:lineRule="exact"/>
        <w:jc w:val="both"/>
        <w:rPr>
          <w:color w:val="000000" w:themeColor="text1"/>
        </w:rPr>
      </w:pPr>
      <w:r w:rsidRPr="004257DD">
        <w:rPr>
          <w:color w:val="000000" w:themeColor="text1"/>
        </w:rPr>
        <w:t>Dans le cadre de ses interventions, Expertise France mobilise des experts et des collaborateurs via différentes modalités contractuelles.</w:t>
      </w:r>
    </w:p>
    <w:p w14:paraId="33009EC0" w14:textId="77777777" w:rsidR="004257DD" w:rsidRPr="004257DD" w:rsidRDefault="004257DD" w:rsidP="004257DD">
      <w:pPr>
        <w:pStyle w:val="Corpsdetexte"/>
        <w:spacing w:line="239" w:lineRule="exact"/>
        <w:ind w:left="720"/>
        <w:jc w:val="both"/>
        <w:rPr>
          <w:color w:val="000000" w:themeColor="text1"/>
        </w:rPr>
      </w:pPr>
    </w:p>
    <w:p w14:paraId="39D6F136" w14:textId="77777777" w:rsidR="004257DD" w:rsidRPr="004257DD" w:rsidRDefault="004257DD" w:rsidP="004257DD">
      <w:pPr>
        <w:pStyle w:val="Corpsdetexte"/>
        <w:spacing w:line="239" w:lineRule="exact"/>
        <w:jc w:val="both"/>
        <w:rPr>
          <w:color w:val="000000" w:themeColor="text1"/>
        </w:rPr>
      </w:pPr>
      <w:r w:rsidRPr="004257DD">
        <w:rPr>
          <w:color w:val="000000" w:themeColor="text1"/>
        </w:rPr>
        <w:t>Jusqu’à récemment, le recours à des tiers employeurs représentait la solution privilégiée pour le recrutement du personnel local dans les pays d’intervention. Cette modalité offrait une certaine souplesse dans la gestion des obligations sociales et administratives.</w:t>
      </w:r>
    </w:p>
    <w:p w14:paraId="05F066B5" w14:textId="77777777" w:rsidR="004257DD" w:rsidRPr="004257DD" w:rsidRDefault="004257DD" w:rsidP="004257DD">
      <w:pPr>
        <w:pStyle w:val="Corpsdetexte"/>
        <w:spacing w:line="239" w:lineRule="exact"/>
        <w:ind w:left="720"/>
        <w:jc w:val="both"/>
        <w:rPr>
          <w:color w:val="000000" w:themeColor="text1"/>
        </w:rPr>
      </w:pPr>
    </w:p>
    <w:p w14:paraId="0D61978D" w14:textId="77777777" w:rsidR="004257DD" w:rsidRPr="004257DD" w:rsidRDefault="004257DD" w:rsidP="004257DD">
      <w:pPr>
        <w:pStyle w:val="Corpsdetexte"/>
        <w:spacing w:line="239" w:lineRule="exact"/>
        <w:jc w:val="both"/>
        <w:rPr>
          <w:color w:val="000000" w:themeColor="text1"/>
        </w:rPr>
      </w:pPr>
      <w:r w:rsidRPr="004257DD">
        <w:rPr>
          <w:color w:val="000000" w:themeColor="text1"/>
        </w:rPr>
        <w:t>Dans ce cadre, et dans une logique d’amélioration continue des conditions de travail, Expertise France souhaite offrir à ses collaborateurs une couverture santé complémentaire de qualité, à même de garantir une prise en charge optimale des frais médicaux, hospitaliers, chirurgicaux et pharmaceutiques, aussi bien pour le salarié que, le cas échéant, pour ses ayants droit.</w:t>
      </w:r>
    </w:p>
    <w:p w14:paraId="73FFA37B" w14:textId="77777777" w:rsidR="004257DD" w:rsidRPr="004257DD" w:rsidRDefault="004257DD" w:rsidP="004257DD">
      <w:pPr>
        <w:pStyle w:val="Corpsdetexte"/>
        <w:spacing w:line="239" w:lineRule="exact"/>
        <w:ind w:left="720"/>
        <w:jc w:val="both"/>
        <w:rPr>
          <w:color w:val="000000" w:themeColor="text1"/>
        </w:rPr>
      </w:pPr>
    </w:p>
    <w:p w14:paraId="312FACC8" w14:textId="45750A5D" w:rsidR="004257DD" w:rsidRDefault="004257DD" w:rsidP="004257DD">
      <w:pPr>
        <w:pStyle w:val="Corpsdetexte"/>
        <w:spacing w:line="239" w:lineRule="exact"/>
        <w:jc w:val="both"/>
        <w:rPr>
          <w:color w:val="000000" w:themeColor="text1"/>
        </w:rPr>
      </w:pPr>
      <w:r w:rsidRPr="004257DD">
        <w:rPr>
          <w:color w:val="000000" w:themeColor="text1"/>
        </w:rPr>
        <w:t>Le présent cahier des charges vise à définir les prestations attendues du prestataire d’assurance santé, les critères de sélection, ainsi que les modalités de contractualisation, afin d’assurer une couverture fiable, adaptée et conforme aux standards du marché tunisien.</w:t>
      </w:r>
    </w:p>
    <w:p w14:paraId="361B60FC" w14:textId="53647D29" w:rsidR="00BC2D27" w:rsidRDefault="00BC2D27" w:rsidP="004257DD">
      <w:pPr>
        <w:pStyle w:val="Corpsdetexte"/>
        <w:spacing w:line="239" w:lineRule="exact"/>
        <w:jc w:val="both"/>
        <w:rPr>
          <w:color w:val="000000" w:themeColor="text1"/>
        </w:rPr>
      </w:pPr>
    </w:p>
    <w:p w14:paraId="1D8FF098" w14:textId="20B2257F" w:rsidR="00BC2D27" w:rsidRPr="00BC2D27" w:rsidRDefault="00BC2D27" w:rsidP="001B3CA4">
      <w:pPr>
        <w:pStyle w:val="Corpsdetexte"/>
        <w:spacing w:line="239" w:lineRule="exact"/>
        <w:jc w:val="both"/>
        <w:rPr>
          <w:b/>
          <w:bCs/>
          <w:color w:val="000000" w:themeColor="text1"/>
        </w:rPr>
      </w:pPr>
      <w:r w:rsidRPr="00BC2D27">
        <w:rPr>
          <w:b/>
          <w:bCs/>
          <w:color w:val="000000" w:themeColor="text1"/>
        </w:rPr>
        <w:t xml:space="preserve">Expertise France dispose d’une centaine de collaborateurs. Sa masse salariale annuelle est à peu </w:t>
      </w:r>
      <w:r w:rsidR="001B3CA4" w:rsidRPr="00BC2D27">
        <w:rPr>
          <w:b/>
          <w:bCs/>
          <w:color w:val="000000" w:themeColor="text1"/>
        </w:rPr>
        <w:t>près</w:t>
      </w:r>
      <w:r w:rsidR="001B3CA4">
        <w:rPr>
          <w:b/>
          <w:bCs/>
          <w:color w:val="000000" w:themeColor="text1"/>
        </w:rPr>
        <w:t xml:space="preserve"> </w:t>
      </w:r>
      <w:r w:rsidR="001B3CA4" w:rsidRPr="00BC2D27">
        <w:rPr>
          <w:b/>
          <w:bCs/>
          <w:color w:val="000000" w:themeColor="text1"/>
        </w:rPr>
        <w:t>5</w:t>
      </w:r>
      <w:r w:rsidRPr="00BC2D27">
        <w:rPr>
          <w:b/>
          <w:bCs/>
          <w:color w:val="000000" w:themeColor="text1"/>
        </w:rPr>
        <w:t xml:space="preserve"> 300 000 TND  </w:t>
      </w:r>
    </w:p>
    <w:p w14:paraId="73CE1E80" w14:textId="3730384B" w:rsidR="00BC2D27" w:rsidRPr="004257DD" w:rsidRDefault="00BC2D27" w:rsidP="004257DD">
      <w:pPr>
        <w:pStyle w:val="Corpsdetexte"/>
        <w:spacing w:line="239" w:lineRule="exact"/>
        <w:jc w:val="both"/>
        <w:rPr>
          <w:color w:val="000000" w:themeColor="text1"/>
        </w:rPr>
      </w:pPr>
    </w:p>
    <w:p w14:paraId="6597888B" w14:textId="30AFFE86" w:rsidR="000E12C0" w:rsidRPr="00634A7A" w:rsidRDefault="00DA11AA" w:rsidP="004257DD">
      <w:pPr>
        <w:pStyle w:val="Corpsdetexte"/>
        <w:spacing w:before="6"/>
        <w:jc w:val="both"/>
        <w:rPr>
          <w:color w:val="000000" w:themeColor="text1"/>
          <w:sz w:val="19"/>
        </w:rPr>
      </w:pPr>
      <w:r w:rsidRPr="00634A7A">
        <w:rPr>
          <w:noProof/>
          <w:color w:val="000000" w:themeColor="text1"/>
          <w:lang w:eastAsia="fr-FR"/>
        </w:rPr>
        <mc:AlternateContent>
          <mc:Choice Requires="wpg">
            <w:drawing>
              <wp:anchor distT="0" distB="0" distL="0" distR="0" simplePos="0" relativeHeight="487588864" behindDoc="1" locked="0" layoutInCell="1" allowOverlap="1" wp14:anchorId="6FDCDE71" wp14:editId="5CAB3F80">
                <wp:simplePos x="0" y="0"/>
                <wp:positionH relativeFrom="page">
                  <wp:posOffset>735965</wp:posOffset>
                </wp:positionH>
                <wp:positionV relativeFrom="paragraph">
                  <wp:posOffset>175895</wp:posOffset>
                </wp:positionV>
                <wp:extent cx="5943600" cy="181610"/>
                <wp:effectExtent l="0" t="0" r="0" b="0"/>
                <wp:wrapTopAndBottom/>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81610"/>
                          <a:chOff x="1159" y="277"/>
                          <a:chExt cx="9360" cy="286"/>
                        </a:xfrm>
                      </wpg:grpSpPr>
                      <wps:wsp>
                        <wps:cNvPr id="4" name="Rectangle 5"/>
                        <wps:cNvSpPr>
                          <a:spLocks noChangeArrowheads="1"/>
                        </wps:cNvSpPr>
                        <wps:spPr bwMode="auto">
                          <a:xfrm>
                            <a:off x="1387" y="277"/>
                            <a:ext cx="9131" cy="28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Text Box 4"/>
                        <wps:cNvSpPr txBox="1">
                          <a:spLocks noChangeArrowheads="1"/>
                        </wps:cNvSpPr>
                        <wps:spPr bwMode="auto">
                          <a:xfrm>
                            <a:off x="1159" y="277"/>
                            <a:ext cx="9360" cy="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68AFD" w14:textId="06378DDC" w:rsidR="006B20F6" w:rsidRPr="00573624" w:rsidRDefault="006B20F6" w:rsidP="00573624">
                              <w:pPr>
                                <w:spacing w:line="288" w:lineRule="exact"/>
                                <w:rPr>
                                  <w:b/>
                                  <w:sz w:val="28"/>
                                  <w:szCs w:val="28"/>
                                </w:rPr>
                              </w:pPr>
                              <w:r w:rsidRPr="00573624">
                                <w:rPr>
                                  <w:b/>
                                  <w:sz w:val="28"/>
                                  <w:szCs w:val="28"/>
                                </w:rPr>
                                <w:t xml:space="preserve">III. Objectifs poursuivis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DCDE71" id="Group 3" o:spid="_x0000_s1032" style="position:absolute;left:0;text-align:left;margin-left:57.95pt;margin-top:13.85pt;width:468pt;height:14.3pt;z-index:-15727616;mso-wrap-distance-left:0;mso-wrap-distance-right:0;mso-position-horizontal-relative:page" coordorigin="1159,277" coordsize="9360,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">
                <v:rect id="Rectangle 5" o:spid="_x0000_s1033" style="position:absolute;left:1387;top:277;width:9131;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" fillcolor="#e6e6e6" stroked="f"/>
                <v:shape id="Text Box 4" o:spid="_x0000_s1034" type="#_x0000_t202" style="position:absolute;left:1159;top:277;width:9360;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18268AFD" w14:textId="06378DDC" w:rsidR="006B20F6" w:rsidRPr="00573624" w:rsidRDefault="006B20F6" w:rsidP="00573624">
                        <w:pPr>
                          <w:spacing w:line="288" w:lineRule="exact"/>
                          <w:rPr>
                            <w:b/>
                            <w:sz w:val="28"/>
                            <w:szCs w:val="28"/>
                          </w:rPr>
                        </w:pPr>
                        <w:r w:rsidRPr="00573624">
                          <w:rPr>
                            <w:b/>
                            <w:sz w:val="28"/>
                            <w:szCs w:val="28"/>
                          </w:rPr>
                          <w:t xml:space="preserve">III. Objectifs poursuivis </w:t>
                        </w:r>
                      </w:p>
                    </w:txbxContent>
                  </v:textbox>
                </v:shape>
                <w10:wrap type="topAndBottom" anchorx="page"/>
              </v:group>
            </w:pict>
          </mc:Fallback>
        </mc:AlternateContent>
      </w:r>
    </w:p>
    <w:p w14:paraId="7A4B8DE5" w14:textId="7F2FB403" w:rsidR="005E773B" w:rsidRPr="00634A7A" w:rsidRDefault="005E773B" w:rsidP="004257DD">
      <w:pPr>
        <w:widowControl/>
        <w:autoSpaceDE/>
        <w:autoSpaceDN/>
        <w:jc w:val="both"/>
        <w:rPr>
          <w:color w:val="000000" w:themeColor="text1"/>
        </w:rPr>
      </w:pPr>
    </w:p>
    <w:p w14:paraId="5022B606" w14:textId="406E39CE" w:rsidR="004C61CD" w:rsidRPr="00634A7A" w:rsidRDefault="004C61CD" w:rsidP="004257DD">
      <w:pPr>
        <w:spacing w:line="286" w:lineRule="exact"/>
        <w:jc w:val="both"/>
        <w:rPr>
          <w:rFonts w:asciiTheme="minorHAnsi" w:hAnsiTheme="minorHAnsi"/>
          <w:b/>
          <w:color w:val="000000" w:themeColor="text1"/>
        </w:rPr>
      </w:pPr>
      <w:r w:rsidRPr="00634A7A">
        <w:rPr>
          <w:rFonts w:asciiTheme="minorHAnsi" w:hAnsiTheme="minorHAnsi"/>
          <w:b/>
          <w:color w:val="000000" w:themeColor="text1"/>
        </w:rPr>
        <w:t xml:space="preserve">3.1. Objectifs généraux </w:t>
      </w:r>
    </w:p>
    <w:p w14:paraId="76F8007F" w14:textId="77777777" w:rsidR="004C61CD" w:rsidRPr="00634A7A" w:rsidRDefault="004C61CD" w:rsidP="004257DD">
      <w:pPr>
        <w:widowControl/>
        <w:autoSpaceDE/>
        <w:autoSpaceDN/>
        <w:jc w:val="both"/>
        <w:rPr>
          <w:color w:val="000000" w:themeColor="text1"/>
        </w:rPr>
      </w:pPr>
    </w:p>
    <w:p w14:paraId="4F203CDC" w14:textId="19CA79F5" w:rsidR="004257DD" w:rsidRPr="004257DD" w:rsidRDefault="004257DD" w:rsidP="004257DD">
      <w:pPr>
        <w:pStyle w:val="Paragraphedeliste"/>
        <w:widowControl/>
        <w:numPr>
          <w:ilvl w:val="0"/>
          <w:numId w:val="18"/>
        </w:numPr>
        <w:autoSpaceDE/>
        <w:autoSpaceDN/>
        <w:jc w:val="both"/>
        <w:rPr>
          <w:color w:val="000000" w:themeColor="text1"/>
        </w:rPr>
      </w:pPr>
      <w:r w:rsidRPr="004257DD">
        <w:rPr>
          <w:color w:val="000000" w:themeColor="text1"/>
        </w:rPr>
        <w:t>Offrir une assurance santé couvrant l’ensemble des frais médicaux, chirurgicaux, hospitaliers et pharmaceutiques, selon des plafonds adaptés et des modalités de remboursement transparentes ;</w:t>
      </w:r>
    </w:p>
    <w:p w14:paraId="7BC8ACF8" w14:textId="60AF03C9" w:rsidR="004257DD" w:rsidRPr="004257DD" w:rsidRDefault="004257DD" w:rsidP="004257DD">
      <w:pPr>
        <w:pStyle w:val="Paragraphedeliste"/>
        <w:widowControl/>
        <w:numPr>
          <w:ilvl w:val="0"/>
          <w:numId w:val="18"/>
        </w:numPr>
        <w:autoSpaceDE/>
        <w:autoSpaceDN/>
        <w:jc w:val="both"/>
        <w:rPr>
          <w:color w:val="000000" w:themeColor="text1"/>
        </w:rPr>
      </w:pPr>
      <w:r w:rsidRPr="004257DD">
        <w:rPr>
          <w:color w:val="000000" w:themeColor="text1"/>
        </w:rPr>
        <w:t>Intégrer une couverture en cas d’incapacité temporaire de travail, d’invalidité permanente, ainsi qu’un dispositif d’assurance décès au bénéfice des ayants droit du collaborateur ;</w:t>
      </w:r>
    </w:p>
    <w:p w14:paraId="19F604E9" w14:textId="332FC0F1" w:rsidR="004257DD" w:rsidRPr="004257DD" w:rsidRDefault="004257DD" w:rsidP="004257DD">
      <w:pPr>
        <w:pStyle w:val="Paragraphedeliste"/>
        <w:widowControl/>
        <w:numPr>
          <w:ilvl w:val="0"/>
          <w:numId w:val="18"/>
        </w:numPr>
        <w:autoSpaceDE/>
        <w:autoSpaceDN/>
        <w:jc w:val="both"/>
        <w:rPr>
          <w:color w:val="000000" w:themeColor="text1"/>
        </w:rPr>
      </w:pPr>
      <w:r w:rsidRPr="004257DD">
        <w:rPr>
          <w:color w:val="000000" w:themeColor="text1"/>
        </w:rPr>
        <w:t>Garantir une gestion fluide, rigoureuse et dans les délais des dossiers (prise en charge, remboursements, traitement des réclamations) ;</w:t>
      </w:r>
    </w:p>
    <w:p w14:paraId="0E92828C" w14:textId="1583431D" w:rsidR="004257DD" w:rsidRDefault="004257DD" w:rsidP="004257DD">
      <w:pPr>
        <w:pStyle w:val="Paragraphedeliste"/>
        <w:widowControl/>
        <w:numPr>
          <w:ilvl w:val="0"/>
          <w:numId w:val="18"/>
        </w:numPr>
        <w:autoSpaceDE/>
        <w:autoSpaceDN/>
        <w:jc w:val="both"/>
        <w:rPr>
          <w:color w:val="000000" w:themeColor="text1"/>
        </w:rPr>
      </w:pPr>
      <w:r w:rsidRPr="004257DD">
        <w:rPr>
          <w:color w:val="000000" w:themeColor="text1"/>
        </w:rPr>
        <w:t>Assurer une interface simple et accessible pour les bénéficiaires (portail en ligne, application mobile, assistance dédiée, etc.) ;</w:t>
      </w:r>
    </w:p>
    <w:p w14:paraId="67B264F5" w14:textId="115BA78F" w:rsidR="000E5BF5" w:rsidRDefault="000E5BF5" w:rsidP="000E5BF5">
      <w:pPr>
        <w:widowControl/>
        <w:autoSpaceDE/>
        <w:autoSpaceDN/>
        <w:jc w:val="both"/>
        <w:rPr>
          <w:color w:val="000000" w:themeColor="text1"/>
        </w:rPr>
      </w:pPr>
    </w:p>
    <w:p w14:paraId="0437C9A8" w14:textId="6B3FE80D" w:rsidR="000E5BF5" w:rsidRDefault="000E5BF5" w:rsidP="000E5BF5">
      <w:pPr>
        <w:widowControl/>
        <w:autoSpaceDE/>
        <w:autoSpaceDN/>
        <w:jc w:val="both"/>
        <w:rPr>
          <w:color w:val="000000" w:themeColor="text1"/>
        </w:rPr>
      </w:pPr>
    </w:p>
    <w:p w14:paraId="0DB63981" w14:textId="77777777" w:rsidR="000E5BF5" w:rsidRPr="003437F5" w:rsidRDefault="000E5BF5" w:rsidP="000E5BF5">
      <w:pPr>
        <w:widowControl/>
        <w:autoSpaceDE/>
        <w:autoSpaceDN/>
        <w:jc w:val="both"/>
        <w:rPr>
          <w:color w:val="000000" w:themeColor="text1"/>
          <w:sz w:val="24"/>
          <w:szCs w:val="24"/>
        </w:rPr>
      </w:pPr>
    </w:p>
    <w:p w14:paraId="7B500EAC" w14:textId="3A758D6A" w:rsidR="005F0EF4" w:rsidRDefault="004257DD" w:rsidP="004257DD">
      <w:pPr>
        <w:pStyle w:val="Paragraphedeliste"/>
        <w:widowControl/>
        <w:numPr>
          <w:ilvl w:val="0"/>
          <w:numId w:val="18"/>
        </w:numPr>
        <w:autoSpaceDE/>
        <w:autoSpaceDN/>
        <w:jc w:val="both"/>
        <w:rPr>
          <w:color w:val="000000" w:themeColor="text1"/>
        </w:rPr>
      </w:pPr>
      <w:r w:rsidRPr="004257DD">
        <w:rPr>
          <w:color w:val="000000" w:themeColor="text1"/>
        </w:rPr>
        <w:t>Proposer un accompagnement client de qualité, alliant disponibilité, clarté de l’information et réactivité dans le traitement des demandes.</w:t>
      </w:r>
    </w:p>
    <w:p w14:paraId="483B7021" w14:textId="1BF30239" w:rsidR="004257DD" w:rsidRPr="003414C6" w:rsidRDefault="004257DD" w:rsidP="003414C6">
      <w:pPr>
        <w:widowControl/>
        <w:autoSpaceDE/>
        <w:autoSpaceDN/>
        <w:jc w:val="both"/>
        <w:rPr>
          <w:color w:val="000000" w:themeColor="text1"/>
        </w:rPr>
      </w:pPr>
    </w:p>
    <w:p w14:paraId="00950614" w14:textId="552B7A82" w:rsidR="006D4B8F" w:rsidRDefault="00573624" w:rsidP="004257DD">
      <w:pPr>
        <w:spacing w:line="286" w:lineRule="exact"/>
        <w:jc w:val="both"/>
        <w:rPr>
          <w:rFonts w:asciiTheme="minorHAnsi" w:hAnsiTheme="minorHAnsi"/>
          <w:b/>
          <w:color w:val="000000" w:themeColor="text1"/>
        </w:rPr>
      </w:pPr>
      <w:r w:rsidRPr="00634A7A">
        <w:rPr>
          <w:rFonts w:asciiTheme="minorHAnsi" w:hAnsiTheme="minorHAnsi"/>
          <w:b/>
          <w:color w:val="000000" w:themeColor="text1"/>
        </w:rPr>
        <w:t xml:space="preserve">3.2. Objectifs spécifiques </w:t>
      </w:r>
    </w:p>
    <w:p w14:paraId="0AFDBE56" w14:textId="77777777" w:rsidR="003437F5" w:rsidRDefault="003437F5" w:rsidP="004257DD">
      <w:pPr>
        <w:widowControl/>
        <w:autoSpaceDE/>
        <w:autoSpaceDN/>
        <w:jc w:val="both"/>
        <w:rPr>
          <w:rFonts w:asciiTheme="minorHAnsi" w:hAnsiTheme="minorHAnsi"/>
          <w:b/>
          <w:color w:val="000000" w:themeColor="text1"/>
        </w:rPr>
      </w:pPr>
    </w:p>
    <w:p w14:paraId="624589D7" w14:textId="60E3E6E3" w:rsidR="004257DD" w:rsidRPr="003437F5" w:rsidRDefault="004257DD" w:rsidP="004257DD">
      <w:pPr>
        <w:widowControl/>
        <w:autoSpaceDE/>
        <w:autoSpaceDN/>
        <w:jc w:val="both"/>
        <w:rPr>
          <w:color w:val="000000" w:themeColor="text1"/>
          <w:sz w:val="20"/>
          <w:szCs w:val="20"/>
        </w:rPr>
      </w:pPr>
      <w:r w:rsidRPr="003437F5">
        <w:rPr>
          <w:color w:val="000000" w:themeColor="text1"/>
        </w:rPr>
        <w:t>Le prestataire devra proposer une couverture santé complète, adaptée aux exigences d’une organisation internationale, et garantir un service fluide, transparent et réactif</w:t>
      </w:r>
      <w:r w:rsidR="003437F5">
        <w:rPr>
          <w:color w:val="000000" w:themeColor="text1"/>
        </w:rPr>
        <w:t xml:space="preserve">. </w:t>
      </w:r>
      <w:r w:rsidR="003437F5" w:rsidRPr="003437F5">
        <w:rPr>
          <w:color w:val="000000" w:themeColor="text1"/>
          <w:sz w:val="20"/>
          <w:szCs w:val="20"/>
        </w:rPr>
        <w:t>Les objectifs spécifiques sont</w:t>
      </w:r>
      <w:r w:rsidRPr="003437F5">
        <w:rPr>
          <w:color w:val="000000" w:themeColor="text1"/>
          <w:sz w:val="20"/>
          <w:szCs w:val="20"/>
        </w:rPr>
        <w:t xml:space="preserve"> les suivants :</w:t>
      </w:r>
    </w:p>
    <w:p w14:paraId="20C5F644" w14:textId="77777777" w:rsidR="004257DD" w:rsidRPr="004257DD" w:rsidRDefault="004257DD" w:rsidP="004257DD">
      <w:pPr>
        <w:widowControl/>
        <w:autoSpaceDE/>
        <w:autoSpaceDN/>
        <w:jc w:val="both"/>
        <w:rPr>
          <w:rFonts w:asciiTheme="minorHAnsi" w:eastAsia="Times New Roman" w:hAnsiTheme="minorHAnsi" w:cs="Times New Roman"/>
          <w:color w:val="000000" w:themeColor="text1"/>
          <w:lang w:eastAsia="fr-FR"/>
        </w:rPr>
      </w:pPr>
    </w:p>
    <w:p w14:paraId="65855D87" w14:textId="3F3CD5CC" w:rsidR="004257DD" w:rsidRPr="004257DD" w:rsidRDefault="004257DD" w:rsidP="004257DD">
      <w:pPr>
        <w:widowControl/>
        <w:autoSpaceDE/>
        <w:autoSpaceDN/>
        <w:jc w:val="both"/>
        <w:rPr>
          <w:rFonts w:asciiTheme="minorHAnsi" w:eastAsia="Times New Roman" w:hAnsiTheme="minorHAnsi" w:cs="Times New Roman"/>
          <w:b/>
          <w:color w:val="000000" w:themeColor="text1"/>
          <w:lang w:eastAsia="fr-FR"/>
        </w:rPr>
      </w:pPr>
      <w:r w:rsidRPr="004257DD">
        <w:rPr>
          <w:rFonts w:asciiTheme="minorHAnsi" w:eastAsia="Times New Roman" w:hAnsiTheme="minorHAnsi" w:cs="Times New Roman"/>
          <w:b/>
          <w:color w:val="000000" w:themeColor="text1"/>
          <w:lang w:eastAsia="fr-FR"/>
        </w:rPr>
        <w:t>Couverture médicale étendue</w:t>
      </w:r>
    </w:p>
    <w:p w14:paraId="6E087315" w14:textId="2BC7AF5D" w:rsidR="004257DD" w:rsidRPr="004257DD" w:rsidRDefault="004257DD" w:rsidP="004257DD">
      <w:pPr>
        <w:pStyle w:val="Paragraphedeliste"/>
        <w:widowControl/>
        <w:numPr>
          <w:ilvl w:val="0"/>
          <w:numId w:val="19"/>
        </w:numPr>
        <w:autoSpaceDE/>
        <w:autoSpaceDN/>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Prise en charge des consultations médicales en médecine générale et spécialisée (y compris pédiatrie, gynécologie, cardiologie, etc.) ;</w:t>
      </w:r>
    </w:p>
    <w:p w14:paraId="3FD2EA03" w14:textId="28A37ADA" w:rsidR="004257DD" w:rsidRPr="004257DD" w:rsidRDefault="004257DD" w:rsidP="004257DD">
      <w:pPr>
        <w:pStyle w:val="Paragraphedeliste"/>
        <w:widowControl/>
        <w:numPr>
          <w:ilvl w:val="0"/>
          <w:numId w:val="19"/>
        </w:numPr>
        <w:autoSpaceDE/>
        <w:autoSpaceDN/>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Remboursement des soins hospitaliers, y compris hospitalisation en urgence, chirurgie programmée ou d’urgence, soins intensifs et réanimation ;</w:t>
      </w:r>
    </w:p>
    <w:p w14:paraId="505E4101" w14:textId="10AC1A58" w:rsidR="004257DD" w:rsidRPr="004257DD" w:rsidRDefault="004257DD" w:rsidP="004257DD">
      <w:pPr>
        <w:pStyle w:val="Paragraphedeliste"/>
        <w:widowControl/>
        <w:numPr>
          <w:ilvl w:val="0"/>
          <w:numId w:val="19"/>
        </w:numPr>
        <w:autoSpaceDE/>
        <w:autoSpaceDN/>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Couverture des actes de chirurgie ambulatoire, y compris les soins postopératoires ;</w:t>
      </w:r>
    </w:p>
    <w:p w14:paraId="0DC2AEEF" w14:textId="5C67FB5C" w:rsidR="004257DD" w:rsidRPr="004257DD" w:rsidRDefault="004257DD" w:rsidP="004257DD">
      <w:pPr>
        <w:pStyle w:val="Paragraphedeliste"/>
        <w:widowControl/>
        <w:numPr>
          <w:ilvl w:val="0"/>
          <w:numId w:val="19"/>
        </w:numPr>
        <w:autoSpaceDE/>
        <w:autoSpaceDN/>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Prise en charge des soins médicaux à domicile si prescrits ;</w:t>
      </w:r>
    </w:p>
    <w:p w14:paraId="0AB7C11A" w14:textId="75B52074" w:rsidR="004257DD" w:rsidRPr="004257DD" w:rsidRDefault="004257DD" w:rsidP="004257DD">
      <w:pPr>
        <w:pStyle w:val="Paragraphedeliste"/>
        <w:widowControl/>
        <w:numPr>
          <w:ilvl w:val="0"/>
          <w:numId w:val="19"/>
        </w:numPr>
        <w:autoSpaceDE/>
        <w:autoSpaceDN/>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Remboursement des médicaments prescrits (y compris traitements chroniques ou de longue durée), avec possibilité d’un tiers-payant dans un réseau de pharmacies partenaires ;</w:t>
      </w:r>
    </w:p>
    <w:p w14:paraId="7CCF7645" w14:textId="010996B6" w:rsidR="004257DD" w:rsidRPr="004257DD" w:rsidRDefault="004257DD" w:rsidP="004257DD">
      <w:pPr>
        <w:pStyle w:val="Paragraphedeliste"/>
        <w:widowControl/>
        <w:numPr>
          <w:ilvl w:val="0"/>
          <w:numId w:val="19"/>
        </w:numPr>
        <w:autoSpaceDE/>
        <w:autoSpaceDN/>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Couverture des soins paramédicaux (kinésithérapie, orthophonie, psychothérapie, etc.), dans la limite de plafonds à définir ;</w:t>
      </w:r>
    </w:p>
    <w:p w14:paraId="1D21425E" w14:textId="0B617768" w:rsidR="004257DD" w:rsidRPr="004257DD" w:rsidRDefault="004257DD" w:rsidP="004257DD">
      <w:pPr>
        <w:pStyle w:val="Paragraphedeliste"/>
        <w:widowControl/>
        <w:numPr>
          <w:ilvl w:val="0"/>
          <w:numId w:val="19"/>
        </w:numPr>
        <w:autoSpaceDE/>
        <w:autoSpaceDN/>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Soins dentaires : consultations, soins conservateurs, chirurgies denta</w:t>
      </w:r>
      <w:r w:rsidR="00100E5C">
        <w:rPr>
          <w:rFonts w:asciiTheme="minorHAnsi" w:eastAsia="Times New Roman" w:hAnsiTheme="minorHAnsi" w:cs="Times New Roman"/>
          <w:color w:val="000000" w:themeColor="text1"/>
          <w:lang w:eastAsia="fr-FR"/>
        </w:rPr>
        <w:t xml:space="preserve">ires, </w:t>
      </w:r>
      <w:proofErr w:type="gramStart"/>
      <w:r w:rsidR="00100E5C">
        <w:rPr>
          <w:rFonts w:asciiTheme="minorHAnsi" w:eastAsia="Times New Roman" w:hAnsiTheme="minorHAnsi" w:cs="Times New Roman"/>
          <w:color w:val="000000" w:themeColor="text1"/>
          <w:lang w:eastAsia="fr-FR"/>
        </w:rPr>
        <w:t>prothèses ,implant</w:t>
      </w:r>
      <w:proofErr w:type="gramEnd"/>
      <w:r w:rsidR="00100E5C">
        <w:rPr>
          <w:rFonts w:asciiTheme="minorHAnsi" w:eastAsia="Times New Roman" w:hAnsiTheme="minorHAnsi" w:cs="Times New Roman"/>
          <w:color w:val="000000" w:themeColor="text1"/>
          <w:lang w:eastAsia="fr-FR"/>
        </w:rPr>
        <w:t xml:space="preserve"> et orthodontie </w:t>
      </w:r>
    </w:p>
    <w:p w14:paraId="1D860982" w14:textId="0F4EAC98" w:rsidR="004257DD" w:rsidRPr="004257DD" w:rsidRDefault="004257DD" w:rsidP="004257DD">
      <w:pPr>
        <w:pStyle w:val="Paragraphedeliste"/>
        <w:widowControl/>
        <w:numPr>
          <w:ilvl w:val="0"/>
          <w:numId w:val="19"/>
        </w:numPr>
        <w:autoSpaceDE/>
        <w:autoSpaceDN/>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Soins ophtalmologiques : consultations, lunettes, lentilles, chirurgie réfractive si médicalement justifiée ;</w:t>
      </w:r>
    </w:p>
    <w:p w14:paraId="18DBD78E" w14:textId="223B74BD" w:rsidR="004257DD" w:rsidRPr="004257DD" w:rsidRDefault="004257DD" w:rsidP="004257DD">
      <w:pPr>
        <w:pStyle w:val="Paragraphedeliste"/>
        <w:widowControl/>
        <w:numPr>
          <w:ilvl w:val="0"/>
          <w:numId w:val="19"/>
        </w:numPr>
        <w:autoSpaceDE/>
        <w:autoSpaceDN/>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Soins de maternité : suivi prénatal, accouchement, hospitalisation, suivi postnatal ;</w:t>
      </w:r>
    </w:p>
    <w:p w14:paraId="44E914CA" w14:textId="77777777" w:rsidR="004257DD" w:rsidRPr="004257DD" w:rsidRDefault="004257DD" w:rsidP="004257DD">
      <w:pPr>
        <w:pStyle w:val="Paragraphedeliste"/>
        <w:widowControl/>
        <w:numPr>
          <w:ilvl w:val="0"/>
          <w:numId w:val="19"/>
        </w:numPr>
        <w:autoSpaceDE/>
        <w:autoSpaceDN/>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Vaccinations et bilans de santé préventifs.</w:t>
      </w:r>
    </w:p>
    <w:p w14:paraId="3CCF57AF" w14:textId="77777777" w:rsidR="004257DD" w:rsidRPr="004257DD" w:rsidRDefault="004257DD" w:rsidP="004257DD">
      <w:pPr>
        <w:widowControl/>
        <w:autoSpaceDE/>
        <w:autoSpaceDN/>
        <w:jc w:val="both"/>
        <w:rPr>
          <w:rFonts w:asciiTheme="minorHAnsi" w:eastAsia="Times New Roman" w:hAnsiTheme="minorHAnsi" w:cs="Times New Roman"/>
          <w:color w:val="000000" w:themeColor="text1"/>
          <w:lang w:eastAsia="fr-FR"/>
        </w:rPr>
      </w:pPr>
    </w:p>
    <w:p w14:paraId="7963A74B" w14:textId="5DFA4256" w:rsidR="004257DD" w:rsidRPr="004257DD" w:rsidRDefault="004257DD" w:rsidP="004257DD">
      <w:pPr>
        <w:widowControl/>
        <w:autoSpaceDE/>
        <w:autoSpaceDN/>
        <w:jc w:val="both"/>
        <w:rPr>
          <w:rFonts w:asciiTheme="minorHAnsi" w:eastAsia="Times New Roman" w:hAnsiTheme="minorHAnsi" w:cs="Times New Roman"/>
          <w:b/>
          <w:color w:val="000000" w:themeColor="text1"/>
          <w:lang w:eastAsia="fr-FR"/>
        </w:rPr>
      </w:pPr>
      <w:r w:rsidRPr="004257DD">
        <w:rPr>
          <w:rFonts w:asciiTheme="minorHAnsi" w:eastAsia="Times New Roman" w:hAnsiTheme="minorHAnsi" w:cs="Times New Roman"/>
          <w:b/>
          <w:color w:val="000000" w:themeColor="text1"/>
          <w:lang w:eastAsia="fr-FR"/>
        </w:rPr>
        <w:t>Garanties en cas d’incapacité, d’invalidité et de décès</w:t>
      </w:r>
    </w:p>
    <w:p w14:paraId="03D17491" w14:textId="08A201F0" w:rsidR="004257DD" w:rsidRPr="004257DD" w:rsidRDefault="004257DD" w:rsidP="004257DD">
      <w:pPr>
        <w:pStyle w:val="Paragraphedeliste"/>
        <w:widowControl/>
        <w:numPr>
          <w:ilvl w:val="0"/>
          <w:numId w:val="20"/>
        </w:numPr>
        <w:autoSpaceDE/>
        <w:autoSpaceDN/>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Versement d’indemnités journalières en cas d’arrêt de travail prescrit pour maladie ou accident, à hauteur à définir ;</w:t>
      </w:r>
    </w:p>
    <w:p w14:paraId="40BBB6F2" w14:textId="5B17B66B" w:rsidR="004257DD" w:rsidRPr="004257DD" w:rsidRDefault="004257DD" w:rsidP="004257DD">
      <w:pPr>
        <w:pStyle w:val="Paragraphedeliste"/>
        <w:widowControl/>
        <w:numPr>
          <w:ilvl w:val="0"/>
          <w:numId w:val="20"/>
        </w:numPr>
        <w:autoSpaceDE/>
        <w:autoSpaceDN/>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Couverture de l’invalidité temporaire ou permanente liée à une maladie ou un accident (taux d'invalidité à définir selon le barème adopté) ;</w:t>
      </w:r>
    </w:p>
    <w:p w14:paraId="7C662B1E" w14:textId="77777777" w:rsidR="004257DD" w:rsidRPr="004257DD" w:rsidRDefault="004257DD" w:rsidP="004257DD">
      <w:pPr>
        <w:pStyle w:val="Paragraphedeliste"/>
        <w:widowControl/>
        <w:numPr>
          <w:ilvl w:val="0"/>
          <w:numId w:val="20"/>
        </w:numPr>
        <w:autoSpaceDE/>
        <w:autoSpaceDN/>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Garantie décès, avec versement d’un capital aux ayants droit désignés, y compris en cas d’accident ou maladie.</w:t>
      </w:r>
    </w:p>
    <w:p w14:paraId="7691097E" w14:textId="77777777" w:rsidR="004257DD" w:rsidRPr="004257DD" w:rsidRDefault="004257DD" w:rsidP="004257DD">
      <w:pPr>
        <w:widowControl/>
        <w:autoSpaceDE/>
        <w:autoSpaceDN/>
        <w:jc w:val="both"/>
        <w:rPr>
          <w:rFonts w:asciiTheme="minorHAnsi" w:eastAsia="Times New Roman" w:hAnsiTheme="minorHAnsi" w:cs="Times New Roman"/>
          <w:color w:val="000000" w:themeColor="text1"/>
          <w:lang w:eastAsia="fr-FR"/>
        </w:rPr>
      </w:pPr>
    </w:p>
    <w:p w14:paraId="352620AF" w14:textId="37BE06DB" w:rsidR="004257DD" w:rsidRPr="004257DD" w:rsidRDefault="004257DD" w:rsidP="004257DD">
      <w:pPr>
        <w:widowControl/>
        <w:autoSpaceDE/>
        <w:autoSpaceDN/>
        <w:jc w:val="both"/>
        <w:rPr>
          <w:rFonts w:asciiTheme="minorHAnsi" w:eastAsia="Times New Roman" w:hAnsiTheme="minorHAnsi" w:cs="Times New Roman"/>
          <w:b/>
          <w:color w:val="000000" w:themeColor="text1"/>
          <w:lang w:eastAsia="fr-FR"/>
        </w:rPr>
      </w:pPr>
      <w:r w:rsidRPr="004257DD">
        <w:rPr>
          <w:rFonts w:asciiTheme="minorHAnsi" w:eastAsia="Times New Roman" w:hAnsiTheme="minorHAnsi" w:cs="Times New Roman"/>
          <w:b/>
          <w:color w:val="000000" w:themeColor="text1"/>
          <w:lang w:eastAsia="fr-FR"/>
        </w:rPr>
        <w:t>Système de gestion des prestations clair et efficace</w:t>
      </w:r>
    </w:p>
    <w:p w14:paraId="02FDDA39" w14:textId="40AE6B83" w:rsidR="004257DD" w:rsidRPr="004257DD" w:rsidRDefault="004257DD" w:rsidP="004257DD">
      <w:pPr>
        <w:pStyle w:val="Paragraphedeliste"/>
        <w:widowControl/>
        <w:numPr>
          <w:ilvl w:val="0"/>
          <w:numId w:val="21"/>
        </w:numPr>
        <w:autoSpaceDE/>
        <w:autoSpaceDN/>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Délai de traitement des demandes de remboursement inférieur à 10 jours ouvrés (sauf cas exceptionnels dûment justifiés) ;</w:t>
      </w:r>
    </w:p>
    <w:p w14:paraId="00EE5C03" w14:textId="3F6963CC" w:rsidR="004257DD" w:rsidRPr="004257DD" w:rsidRDefault="004257DD" w:rsidP="004257DD">
      <w:pPr>
        <w:pStyle w:val="Paragraphedeliste"/>
        <w:widowControl/>
        <w:numPr>
          <w:ilvl w:val="0"/>
          <w:numId w:val="21"/>
        </w:numPr>
        <w:autoSpaceDE/>
        <w:autoSpaceDN/>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Mise en place d’un espace assuré en ligne (ou application mobile) permettant le suivi des remboursements, le téléchargement des documents, la simulation de prise en charge, etc. ;</w:t>
      </w:r>
    </w:p>
    <w:p w14:paraId="3D23A4E4" w14:textId="1C827598" w:rsidR="004257DD" w:rsidRPr="004257DD" w:rsidRDefault="004257DD" w:rsidP="004257DD">
      <w:pPr>
        <w:pStyle w:val="Paragraphedeliste"/>
        <w:widowControl/>
        <w:numPr>
          <w:ilvl w:val="0"/>
          <w:numId w:val="21"/>
        </w:numPr>
        <w:autoSpaceDE/>
        <w:autoSpaceDN/>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Accès à une plateforme de support dédiée (téléphonique et email), disponible au minimum 5j/7, pour répondre aux questions, orienter les assurés et traiter les réclamations ;</w:t>
      </w:r>
    </w:p>
    <w:p w14:paraId="1B79906D" w14:textId="17E93342" w:rsidR="004257DD" w:rsidRPr="004257DD" w:rsidRDefault="004257DD" w:rsidP="004257DD">
      <w:pPr>
        <w:pStyle w:val="Paragraphedeliste"/>
        <w:widowControl/>
        <w:numPr>
          <w:ilvl w:val="0"/>
          <w:numId w:val="21"/>
        </w:numPr>
        <w:autoSpaceDE/>
        <w:autoSpaceDN/>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 xml:space="preserve">Outil de </w:t>
      </w:r>
      <w:proofErr w:type="spellStart"/>
      <w:r w:rsidRPr="004257DD">
        <w:rPr>
          <w:rFonts w:asciiTheme="minorHAnsi" w:eastAsia="Times New Roman" w:hAnsiTheme="minorHAnsi" w:cs="Times New Roman"/>
          <w:color w:val="000000" w:themeColor="text1"/>
          <w:lang w:eastAsia="fr-FR"/>
        </w:rPr>
        <w:t>reporting</w:t>
      </w:r>
      <w:proofErr w:type="spellEnd"/>
      <w:r w:rsidRPr="004257DD">
        <w:rPr>
          <w:rFonts w:asciiTheme="minorHAnsi" w:eastAsia="Times New Roman" w:hAnsiTheme="minorHAnsi" w:cs="Times New Roman"/>
          <w:color w:val="000000" w:themeColor="text1"/>
          <w:lang w:eastAsia="fr-FR"/>
        </w:rPr>
        <w:t xml:space="preserve"> mensuel ou trimestriel (au format Excel ou en ligne) transmis au </w:t>
      </w:r>
      <w:r>
        <w:rPr>
          <w:rFonts w:asciiTheme="minorHAnsi" w:eastAsia="Times New Roman" w:hAnsiTheme="minorHAnsi" w:cs="Times New Roman"/>
          <w:color w:val="000000" w:themeColor="text1"/>
          <w:lang w:eastAsia="fr-FR"/>
        </w:rPr>
        <w:t>service</w:t>
      </w:r>
      <w:r w:rsidRPr="004257DD">
        <w:rPr>
          <w:rFonts w:asciiTheme="minorHAnsi" w:eastAsia="Times New Roman" w:hAnsiTheme="minorHAnsi" w:cs="Times New Roman"/>
          <w:color w:val="000000" w:themeColor="text1"/>
          <w:lang w:eastAsia="fr-FR"/>
        </w:rPr>
        <w:t xml:space="preserve"> RH désigné par Expertise France, incluant les données d'utilisation, les montants remboursés, les types de soins les plus fréquents, etc.</w:t>
      </w:r>
    </w:p>
    <w:p w14:paraId="21A67805" w14:textId="77777777" w:rsidR="004257DD" w:rsidRPr="004257DD" w:rsidRDefault="004257DD" w:rsidP="004257DD">
      <w:pPr>
        <w:widowControl/>
        <w:autoSpaceDE/>
        <w:autoSpaceDN/>
        <w:jc w:val="both"/>
        <w:rPr>
          <w:rFonts w:asciiTheme="minorHAnsi" w:eastAsia="Times New Roman" w:hAnsiTheme="minorHAnsi" w:cs="Times New Roman"/>
          <w:color w:val="000000" w:themeColor="text1"/>
          <w:lang w:eastAsia="fr-FR"/>
        </w:rPr>
      </w:pPr>
    </w:p>
    <w:p w14:paraId="0A572A2B" w14:textId="53E61193" w:rsidR="004257DD" w:rsidRPr="004257DD" w:rsidRDefault="004257DD" w:rsidP="004257DD">
      <w:pPr>
        <w:widowControl/>
        <w:autoSpaceDE/>
        <w:autoSpaceDN/>
        <w:jc w:val="both"/>
        <w:rPr>
          <w:rFonts w:asciiTheme="minorHAnsi" w:eastAsia="Times New Roman" w:hAnsiTheme="minorHAnsi" w:cs="Times New Roman"/>
          <w:b/>
          <w:color w:val="000000" w:themeColor="text1"/>
          <w:lang w:eastAsia="fr-FR"/>
        </w:rPr>
      </w:pPr>
      <w:r w:rsidRPr="004257DD">
        <w:rPr>
          <w:rFonts w:asciiTheme="minorHAnsi" w:eastAsia="Times New Roman" w:hAnsiTheme="minorHAnsi" w:cs="Times New Roman"/>
          <w:b/>
          <w:color w:val="000000" w:themeColor="text1"/>
          <w:lang w:eastAsia="fr-FR"/>
        </w:rPr>
        <w:t>Réseau de soins et prestations supplémentaires</w:t>
      </w:r>
    </w:p>
    <w:p w14:paraId="0E8AD597" w14:textId="2DB409F2" w:rsidR="004257DD" w:rsidRPr="004257DD" w:rsidRDefault="004257DD" w:rsidP="004257DD">
      <w:pPr>
        <w:pStyle w:val="Paragraphedeliste"/>
        <w:widowControl/>
        <w:numPr>
          <w:ilvl w:val="0"/>
          <w:numId w:val="22"/>
        </w:numPr>
        <w:autoSpaceDE/>
        <w:autoSpaceDN/>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Accès à un réseau étendu de prestataires conventionnés en Tunisie (cliniques, laboratoires, pharmacies, spécialistes, etc.), avec système de tiers-pay</w:t>
      </w:r>
      <w:r>
        <w:rPr>
          <w:rFonts w:asciiTheme="minorHAnsi" w:eastAsia="Times New Roman" w:hAnsiTheme="minorHAnsi" w:cs="Times New Roman"/>
          <w:color w:val="000000" w:themeColor="text1"/>
          <w:lang w:eastAsia="fr-FR"/>
        </w:rPr>
        <w:t>ant dans la mesure du possible.</w:t>
      </w:r>
    </w:p>
    <w:p w14:paraId="0B78463E" w14:textId="77777777" w:rsidR="004257DD" w:rsidRPr="004257DD" w:rsidRDefault="004257DD" w:rsidP="004257DD">
      <w:pPr>
        <w:widowControl/>
        <w:autoSpaceDE/>
        <w:autoSpaceDN/>
        <w:jc w:val="both"/>
        <w:rPr>
          <w:rFonts w:asciiTheme="minorHAnsi" w:eastAsia="Times New Roman" w:hAnsiTheme="minorHAnsi" w:cs="Times New Roman"/>
          <w:color w:val="000000" w:themeColor="text1"/>
          <w:lang w:eastAsia="fr-FR"/>
        </w:rPr>
      </w:pPr>
    </w:p>
    <w:p w14:paraId="7AAEB6F4" w14:textId="77777777" w:rsidR="00CB246F" w:rsidRDefault="00CB246F" w:rsidP="004257DD">
      <w:pPr>
        <w:widowControl/>
        <w:autoSpaceDE/>
        <w:autoSpaceDN/>
        <w:jc w:val="both"/>
        <w:rPr>
          <w:rFonts w:asciiTheme="minorHAnsi" w:eastAsia="Times New Roman" w:hAnsiTheme="minorHAnsi" w:cs="Times New Roman"/>
          <w:b/>
          <w:color w:val="000000" w:themeColor="text1"/>
          <w:lang w:eastAsia="fr-FR"/>
        </w:rPr>
      </w:pPr>
    </w:p>
    <w:p w14:paraId="6F6A399D" w14:textId="77777777" w:rsidR="00CB246F" w:rsidRDefault="00CB246F" w:rsidP="004257DD">
      <w:pPr>
        <w:widowControl/>
        <w:autoSpaceDE/>
        <w:autoSpaceDN/>
        <w:jc w:val="both"/>
        <w:rPr>
          <w:rFonts w:asciiTheme="minorHAnsi" w:eastAsia="Times New Roman" w:hAnsiTheme="minorHAnsi" w:cs="Times New Roman"/>
          <w:b/>
          <w:color w:val="000000" w:themeColor="text1"/>
          <w:lang w:eastAsia="fr-FR"/>
        </w:rPr>
      </w:pPr>
    </w:p>
    <w:p w14:paraId="4CC1D14B" w14:textId="77777777" w:rsidR="00CB246F" w:rsidRDefault="00CB246F" w:rsidP="004257DD">
      <w:pPr>
        <w:widowControl/>
        <w:autoSpaceDE/>
        <w:autoSpaceDN/>
        <w:jc w:val="both"/>
        <w:rPr>
          <w:rFonts w:asciiTheme="minorHAnsi" w:eastAsia="Times New Roman" w:hAnsiTheme="minorHAnsi" w:cs="Times New Roman"/>
          <w:b/>
          <w:color w:val="000000" w:themeColor="text1"/>
          <w:lang w:eastAsia="fr-FR"/>
        </w:rPr>
      </w:pPr>
    </w:p>
    <w:p w14:paraId="53131660" w14:textId="77777777" w:rsidR="00CB246F" w:rsidRDefault="00CB246F" w:rsidP="004257DD">
      <w:pPr>
        <w:widowControl/>
        <w:autoSpaceDE/>
        <w:autoSpaceDN/>
        <w:jc w:val="both"/>
        <w:rPr>
          <w:rFonts w:asciiTheme="minorHAnsi" w:eastAsia="Times New Roman" w:hAnsiTheme="minorHAnsi" w:cs="Times New Roman"/>
          <w:b/>
          <w:color w:val="000000" w:themeColor="text1"/>
          <w:lang w:eastAsia="fr-FR"/>
        </w:rPr>
      </w:pPr>
    </w:p>
    <w:p w14:paraId="3C099AD0" w14:textId="77777777" w:rsidR="00CB246F" w:rsidRDefault="00CB246F" w:rsidP="004257DD">
      <w:pPr>
        <w:widowControl/>
        <w:autoSpaceDE/>
        <w:autoSpaceDN/>
        <w:jc w:val="both"/>
        <w:rPr>
          <w:rFonts w:asciiTheme="minorHAnsi" w:eastAsia="Times New Roman" w:hAnsiTheme="minorHAnsi" w:cs="Times New Roman"/>
          <w:b/>
          <w:color w:val="000000" w:themeColor="text1"/>
          <w:lang w:eastAsia="fr-FR"/>
        </w:rPr>
      </w:pPr>
    </w:p>
    <w:p w14:paraId="24980AA2" w14:textId="77777777" w:rsidR="00CB246F" w:rsidRDefault="00CB246F" w:rsidP="004257DD">
      <w:pPr>
        <w:widowControl/>
        <w:autoSpaceDE/>
        <w:autoSpaceDN/>
        <w:jc w:val="both"/>
        <w:rPr>
          <w:rFonts w:asciiTheme="minorHAnsi" w:eastAsia="Times New Roman" w:hAnsiTheme="minorHAnsi" w:cs="Times New Roman"/>
          <w:b/>
          <w:color w:val="000000" w:themeColor="text1"/>
          <w:lang w:eastAsia="fr-FR"/>
        </w:rPr>
      </w:pPr>
    </w:p>
    <w:p w14:paraId="054A8BE1" w14:textId="57850184" w:rsidR="004257DD" w:rsidRPr="004257DD" w:rsidRDefault="004257DD" w:rsidP="004257DD">
      <w:pPr>
        <w:widowControl/>
        <w:autoSpaceDE/>
        <w:autoSpaceDN/>
        <w:jc w:val="both"/>
        <w:rPr>
          <w:rFonts w:asciiTheme="minorHAnsi" w:eastAsia="Times New Roman" w:hAnsiTheme="minorHAnsi" w:cs="Times New Roman"/>
          <w:b/>
          <w:color w:val="000000" w:themeColor="text1"/>
          <w:lang w:eastAsia="fr-FR"/>
        </w:rPr>
      </w:pPr>
      <w:r w:rsidRPr="004257DD">
        <w:rPr>
          <w:rFonts w:asciiTheme="minorHAnsi" w:eastAsia="Times New Roman" w:hAnsiTheme="minorHAnsi" w:cs="Times New Roman"/>
          <w:b/>
          <w:color w:val="000000" w:themeColor="text1"/>
          <w:lang w:eastAsia="fr-FR"/>
        </w:rPr>
        <w:t>Services additionnels souhaités (à proposer dans l’offre technique) :</w:t>
      </w:r>
    </w:p>
    <w:p w14:paraId="17E4FB4D" w14:textId="77777777" w:rsidR="004257DD" w:rsidRPr="004257DD" w:rsidRDefault="004257DD" w:rsidP="004257DD">
      <w:pPr>
        <w:widowControl/>
        <w:autoSpaceDE/>
        <w:autoSpaceDN/>
        <w:jc w:val="both"/>
        <w:rPr>
          <w:rFonts w:asciiTheme="minorHAnsi" w:eastAsia="Times New Roman" w:hAnsiTheme="minorHAnsi" w:cs="Times New Roman"/>
          <w:color w:val="000000" w:themeColor="text1"/>
          <w:lang w:eastAsia="fr-FR"/>
        </w:rPr>
      </w:pPr>
    </w:p>
    <w:p w14:paraId="223A5C21" w14:textId="38766910" w:rsidR="004257DD" w:rsidRPr="004257DD" w:rsidRDefault="004257DD" w:rsidP="004257DD">
      <w:pPr>
        <w:pStyle w:val="Paragraphedeliste"/>
        <w:widowControl/>
        <w:numPr>
          <w:ilvl w:val="0"/>
          <w:numId w:val="23"/>
        </w:numPr>
        <w:autoSpaceDE/>
        <w:autoSpaceDN/>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Bilans de santé annuels pour les collaborateurs,</w:t>
      </w:r>
    </w:p>
    <w:p w14:paraId="2E1376BC" w14:textId="59BD250D" w:rsidR="004257DD" w:rsidRPr="004257DD" w:rsidRDefault="004257DD" w:rsidP="004257DD">
      <w:pPr>
        <w:pStyle w:val="Paragraphedeliste"/>
        <w:widowControl/>
        <w:numPr>
          <w:ilvl w:val="0"/>
          <w:numId w:val="23"/>
        </w:numPr>
        <w:autoSpaceDE/>
        <w:autoSpaceDN/>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Programmes de sensibilisation à la santé (nutrition, santé mentale, hygiène de vie…),</w:t>
      </w:r>
    </w:p>
    <w:p w14:paraId="637C22EB" w14:textId="31A949C1" w:rsidR="004257DD" w:rsidRDefault="004257DD" w:rsidP="004257DD">
      <w:pPr>
        <w:pStyle w:val="Paragraphedeliste"/>
        <w:widowControl/>
        <w:numPr>
          <w:ilvl w:val="0"/>
          <w:numId w:val="23"/>
        </w:numPr>
        <w:autoSpaceDE/>
        <w:autoSpaceDN/>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Accompagnement en cas de pathologies lourdes (cancer, maladies chroniques…),</w:t>
      </w:r>
    </w:p>
    <w:p w14:paraId="451F8B9B" w14:textId="77777777" w:rsidR="004257DD" w:rsidRDefault="004257DD" w:rsidP="004257DD">
      <w:pPr>
        <w:pStyle w:val="Corpsdetexte"/>
        <w:jc w:val="both"/>
        <w:rPr>
          <w:color w:val="000000" w:themeColor="text1"/>
          <w:sz w:val="20"/>
        </w:rPr>
      </w:pPr>
    </w:p>
    <w:p w14:paraId="1646D8EB" w14:textId="77777777" w:rsidR="004257DD" w:rsidRDefault="004257DD" w:rsidP="004257DD">
      <w:pPr>
        <w:pStyle w:val="Corpsdetexte"/>
        <w:jc w:val="both"/>
        <w:rPr>
          <w:color w:val="000000" w:themeColor="text1"/>
          <w:sz w:val="20"/>
        </w:rPr>
      </w:pPr>
    </w:p>
    <w:p w14:paraId="18C5BCF4" w14:textId="77777777" w:rsidR="004257DD" w:rsidRDefault="004257DD" w:rsidP="004257DD">
      <w:pPr>
        <w:pStyle w:val="Corpsdetexte"/>
        <w:jc w:val="both"/>
        <w:rPr>
          <w:color w:val="000000" w:themeColor="text1"/>
        </w:rPr>
      </w:pPr>
      <w:r w:rsidRPr="004257DD">
        <w:rPr>
          <w:rFonts w:asciiTheme="minorHAnsi" w:eastAsia="Times New Roman" w:hAnsiTheme="minorHAnsi" w:cs="Times New Roman"/>
          <w:b/>
          <w:color w:val="000000" w:themeColor="text1"/>
          <w:lang w:eastAsia="fr-FR"/>
        </w:rPr>
        <w:t>Soins liés à la fertilité :</w:t>
      </w:r>
    </w:p>
    <w:p w14:paraId="70008059" w14:textId="74EE8B78" w:rsidR="004257DD" w:rsidRPr="004257DD" w:rsidRDefault="004257DD" w:rsidP="004257DD">
      <w:pPr>
        <w:pStyle w:val="Corpsdetexte"/>
        <w:jc w:val="both"/>
        <w:rPr>
          <w:color w:val="000000" w:themeColor="text1"/>
        </w:rPr>
      </w:pPr>
      <w:r>
        <w:rPr>
          <w:color w:val="000000" w:themeColor="text1"/>
        </w:rPr>
        <w:t>P</w:t>
      </w:r>
      <w:r w:rsidRPr="004257DD">
        <w:rPr>
          <w:color w:val="000000" w:themeColor="text1"/>
        </w:rPr>
        <w:t>rise en charge partielle ou totale (selon le plafond annuel défini) des actes médicaux liés à la fertilité, notamment :</w:t>
      </w:r>
    </w:p>
    <w:p w14:paraId="5E48C839" w14:textId="77777777" w:rsidR="004257DD" w:rsidRPr="004257DD" w:rsidRDefault="004257DD" w:rsidP="004257DD">
      <w:pPr>
        <w:pStyle w:val="Corpsdetexte"/>
        <w:jc w:val="both"/>
        <w:rPr>
          <w:color w:val="000000" w:themeColor="text1"/>
        </w:rPr>
      </w:pPr>
    </w:p>
    <w:p w14:paraId="1A162254" w14:textId="19B81F0A" w:rsidR="004257DD" w:rsidRPr="004257DD" w:rsidRDefault="004257DD" w:rsidP="004257DD">
      <w:pPr>
        <w:pStyle w:val="Corpsdetexte"/>
        <w:numPr>
          <w:ilvl w:val="0"/>
          <w:numId w:val="24"/>
        </w:numPr>
        <w:jc w:val="both"/>
        <w:rPr>
          <w:color w:val="000000" w:themeColor="text1"/>
        </w:rPr>
      </w:pPr>
      <w:r w:rsidRPr="004257DD">
        <w:rPr>
          <w:color w:val="000000" w:themeColor="text1"/>
        </w:rPr>
        <w:t>Bilans de fertilité (e</w:t>
      </w:r>
      <w:r>
        <w:rPr>
          <w:color w:val="000000" w:themeColor="text1"/>
        </w:rPr>
        <w:t>xamens hormonaux, échographies</w:t>
      </w:r>
      <w:r w:rsidRPr="004257DD">
        <w:rPr>
          <w:color w:val="000000" w:themeColor="text1"/>
        </w:rPr>
        <w:t>, etc.) ;</w:t>
      </w:r>
    </w:p>
    <w:p w14:paraId="63BBE411" w14:textId="56A6C272" w:rsidR="004257DD" w:rsidRPr="004257DD" w:rsidRDefault="004257DD" w:rsidP="004257DD">
      <w:pPr>
        <w:pStyle w:val="Corpsdetexte"/>
        <w:numPr>
          <w:ilvl w:val="0"/>
          <w:numId w:val="24"/>
        </w:numPr>
        <w:jc w:val="both"/>
        <w:rPr>
          <w:color w:val="000000" w:themeColor="text1"/>
        </w:rPr>
      </w:pPr>
      <w:r w:rsidRPr="004257DD">
        <w:rPr>
          <w:color w:val="000000" w:themeColor="text1"/>
        </w:rPr>
        <w:t>Consultations en gynécologie spécialisée en fertilité ou en andrologie ;</w:t>
      </w:r>
    </w:p>
    <w:p w14:paraId="5BF0EE1F" w14:textId="13F7B587" w:rsidR="004257DD" w:rsidRPr="004257DD" w:rsidRDefault="004257DD" w:rsidP="004257DD">
      <w:pPr>
        <w:pStyle w:val="Corpsdetexte"/>
        <w:numPr>
          <w:ilvl w:val="0"/>
          <w:numId w:val="24"/>
        </w:numPr>
        <w:jc w:val="both"/>
        <w:rPr>
          <w:color w:val="000000" w:themeColor="text1"/>
        </w:rPr>
      </w:pPr>
      <w:r w:rsidRPr="004257DD">
        <w:rPr>
          <w:color w:val="000000" w:themeColor="text1"/>
        </w:rPr>
        <w:t>Traitements médicaux visant à stimuler l’ovulation ou à corriger les troubles hormonaux ;</w:t>
      </w:r>
    </w:p>
    <w:p w14:paraId="0CD8DFF4" w14:textId="44EC0955" w:rsidR="004257DD" w:rsidRPr="004257DD" w:rsidRDefault="004257DD" w:rsidP="004257DD">
      <w:pPr>
        <w:pStyle w:val="Corpsdetexte"/>
        <w:numPr>
          <w:ilvl w:val="0"/>
          <w:numId w:val="24"/>
        </w:numPr>
        <w:jc w:val="both"/>
        <w:rPr>
          <w:color w:val="000000" w:themeColor="text1"/>
        </w:rPr>
      </w:pPr>
      <w:r w:rsidRPr="004257DD">
        <w:rPr>
          <w:color w:val="000000" w:themeColor="text1"/>
        </w:rPr>
        <w:t>Actes médicaux en lien avec l’assistance médicale à la procréation (AMP), dans les limites prévues par la législation tunisienne et les conditions définies au contrat (ex : insémination intra-utérine, FIV, etc.).</w:t>
      </w:r>
    </w:p>
    <w:p w14:paraId="13B9398E" w14:textId="36FC6C70" w:rsidR="000E12C0" w:rsidRPr="00634A7A" w:rsidRDefault="006D4B8F" w:rsidP="004257DD">
      <w:pPr>
        <w:pStyle w:val="Corpsdetexte"/>
        <w:jc w:val="both"/>
        <w:rPr>
          <w:color w:val="000000" w:themeColor="text1"/>
          <w:sz w:val="20"/>
        </w:rPr>
      </w:pPr>
      <w:r w:rsidRPr="00634A7A">
        <w:rPr>
          <w:b/>
          <w:noProof/>
          <w:color w:val="000000" w:themeColor="text1"/>
          <w:lang w:eastAsia="fr-FR"/>
        </w:rPr>
        <mc:AlternateContent>
          <mc:Choice Requires="wpg">
            <w:drawing>
              <wp:anchor distT="0" distB="0" distL="0" distR="0" simplePos="0" relativeHeight="251657216" behindDoc="1" locked="0" layoutInCell="1" allowOverlap="1" wp14:anchorId="4DB8D02F" wp14:editId="58CDF379">
                <wp:simplePos x="0" y="0"/>
                <wp:positionH relativeFrom="page">
                  <wp:posOffset>685800</wp:posOffset>
                </wp:positionH>
                <wp:positionV relativeFrom="paragraph">
                  <wp:posOffset>163195</wp:posOffset>
                </wp:positionV>
                <wp:extent cx="6254115" cy="182880"/>
                <wp:effectExtent l="0" t="0" r="0" b="7620"/>
                <wp:wrapTopAndBottom/>
                <wp:docPr id="700554426"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4115" cy="182880"/>
                          <a:chOff x="669" y="326"/>
                          <a:chExt cx="9849" cy="288"/>
                        </a:xfrm>
                      </wpg:grpSpPr>
                      <wps:wsp>
                        <wps:cNvPr id="1790881485" name="Rectangle 14"/>
                        <wps:cNvSpPr>
                          <a:spLocks noChangeArrowheads="1"/>
                        </wps:cNvSpPr>
                        <wps:spPr bwMode="auto">
                          <a:xfrm>
                            <a:off x="1387" y="326"/>
                            <a:ext cx="9131" cy="288"/>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8147626" name="Text Box 15"/>
                        <wps:cNvSpPr txBox="1">
                          <a:spLocks noChangeArrowheads="1"/>
                        </wps:cNvSpPr>
                        <wps:spPr bwMode="auto">
                          <a:xfrm>
                            <a:off x="669" y="326"/>
                            <a:ext cx="9295"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B12D35" w14:textId="4311ECBF" w:rsidR="006B20F6" w:rsidRPr="00573624" w:rsidRDefault="006B20F6" w:rsidP="006D4B8F">
                              <w:pPr>
                                <w:spacing w:line="288" w:lineRule="exact"/>
                                <w:rPr>
                                  <w:b/>
                                  <w:sz w:val="28"/>
                                  <w:szCs w:val="28"/>
                                </w:rPr>
                              </w:pPr>
                              <w:r w:rsidRPr="00573624">
                                <w:rPr>
                                  <w:b/>
                                  <w:sz w:val="28"/>
                                  <w:szCs w:val="28"/>
                                </w:rPr>
                                <w:t xml:space="preserve"> </w:t>
                              </w:r>
                              <w:r>
                                <w:rPr>
                                  <w:b/>
                                  <w:sz w:val="28"/>
                                  <w:szCs w:val="28"/>
                                </w:rPr>
                                <w:t xml:space="preserve">  IV. </w:t>
                              </w:r>
                              <w:r w:rsidRPr="00573624">
                                <w:rPr>
                                  <w:b/>
                                  <w:sz w:val="28"/>
                                  <w:szCs w:val="28"/>
                                </w:rPr>
                                <w:t>Livrables Attendus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B8D02F" id="Groupe 1" o:spid="_x0000_s1035" style="position:absolute;left:0;text-align:left;margin-left:54pt;margin-top:12.85pt;width:492.45pt;height:14.4pt;z-index:-251659264;mso-wrap-distance-left:0;mso-wrap-distance-right:0;mso-position-horizontal-relative:page" coordorigin="669,326" coordsize="9849,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">
                <v:rect id="Rectangle 14" o:spid="_x0000_s1036" style="position:absolute;left:1387;top:326;width:9131;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" fillcolor="#e6e6e6" stroked="f"/>
                <v:shape id="_x0000_s1037" type="#_x0000_t202" style="position:absolute;left:669;top:326;width:9295;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" filled="f" stroked="f">
                  <v:textbox inset="0,0,0,0">
                    <w:txbxContent>
                      <w:p w14:paraId="15B12D35" w14:textId="4311ECBF" w:rsidR="006B20F6" w:rsidRPr="00573624" w:rsidRDefault="006B20F6" w:rsidP="006D4B8F">
                        <w:pPr>
                          <w:spacing w:line="288" w:lineRule="exact"/>
                          <w:rPr>
                            <w:b/>
                            <w:sz w:val="28"/>
                            <w:szCs w:val="28"/>
                          </w:rPr>
                        </w:pPr>
                        <w:r w:rsidRPr="00573624">
                          <w:rPr>
                            <w:b/>
                            <w:sz w:val="28"/>
                            <w:szCs w:val="28"/>
                          </w:rPr>
                          <w:t xml:space="preserve"> </w:t>
                        </w:r>
                        <w:r>
                          <w:rPr>
                            <w:b/>
                            <w:sz w:val="28"/>
                            <w:szCs w:val="28"/>
                          </w:rPr>
                          <w:t xml:space="preserve">  IV. </w:t>
                        </w:r>
                        <w:r w:rsidRPr="00573624">
                          <w:rPr>
                            <w:b/>
                            <w:sz w:val="28"/>
                            <w:szCs w:val="28"/>
                          </w:rPr>
                          <w:t>Livrables Attendus</w:t>
                        </w:r>
                      </w:p>
                    </w:txbxContent>
                  </v:textbox>
                </v:shape>
                <w10:wrap type="topAndBottom" anchorx="page"/>
              </v:group>
            </w:pict>
          </mc:Fallback>
        </mc:AlternateContent>
      </w:r>
    </w:p>
    <w:p w14:paraId="45CA14DD" w14:textId="0D74564B" w:rsidR="000E12C0" w:rsidRPr="00634A7A" w:rsidRDefault="000E12C0" w:rsidP="004257DD">
      <w:pPr>
        <w:pStyle w:val="Corpsdetexte"/>
        <w:jc w:val="both"/>
        <w:rPr>
          <w:color w:val="000000" w:themeColor="text1"/>
          <w:sz w:val="20"/>
        </w:rPr>
      </w:pPr>
    </w:p>
    <w:p w14:paraId="136B571D" w14:textId="1B05821B" w:rsidR="00ED79D6" w:rsidRPr="00634A7A" w:rsidRDefault="00107015" w:rsidP="004257DD">
      <w:pPr>
        <w:widowControl/>
        <w:numPr>
          <w:ilvl w:val="0"/>
          <w:numId w:val="12"/>
        </w:numPr>
        <w:autoSpaceDE/>
        <w:autoSpaceDN/>
        <w:jc w:val="both"/>
        <w:rPr>
          <w:rFonts w:asciiTheme="minorHAnsi" w:eastAsia="Times New Roman" w:hAnsiTheme="minorHAnsi" w:cs="Times New Roman"/>
          <w:color w:val="000000" w:themeColor="text1"/>
          <w:lang w:eastAsia="fr-FR"/>
        </w:rPr>
      </w:pPr>
      <w:r>
        <w:rPr>
          <w:rFonts w:asciiTheme="minorHAnsi" w:eastAsia="Times New Roman" w:hAnsiTheme="minorHAnsi" w:cs="Times New Roman"/>
          <w:color w:val="000000" w:themeColor="text1"/>
          <w:lang w:eastAsia="fr-FR"/>
        </w:rPr>
        <w:t>Guide complémentaire santé – Garanties et Services</w:t>
      </w:r>
    </w:p>
    <w:p w14:paraId="36DA5DA2" w14:textId="4A72B98D" w:rsidR="005E773B" w:rsidRPr="00634A7A" w:rsidRDefault="00107015" w:rsidP="004257DD">
      <w:pPr>
        <w:widowControl/>
        <w:numPr>
          <w:ilvl w:val="0"/>
          <w:numId w:val="12"/>
        </w:numPr>
        <w:autoSpaceDE/>
        <w:autoSpaceDN/>
        <w:jc w:val="both"/>
        <w:rPr>
          <w:rFonts w:asciiTheme="minorHAnsi" w:eastAsia="Times New Roman" w:hAnsiTheme="minorHAnsi" w:cs="Times New Roman"/>
          <w:color w:val="000000" w:themeColor="text1"/>
          <w:lang w:eastAsia="fr-FR"/>
        </w:rPr>
      </w:pPr>
      <w:r>
        <w:rPr>
          <w:rFonts w:asciiTheme="minorHAnsi" w:eastAsia="Times New Roman" w:hAnsiTheme="minorHAnsi" w:cs="Times New Roman"/>
          <w:color w:val="000000" w:themeColor="text1"/>
          <w:lang w:eastAsia="fr-FR"/>
        </w:rPr>
        <w:t>Guide</w:t>
      </w:r>
      <w:r w:rsidR="00ED79D6" w:rsidRPr="00634A7A">
        <w:rPr>
          <w:rFonts w:asciiTheme="minorHAnsi" w:eastAsia="Times New Roman" w:hAnsiTheme="minorHAnsi" w:cs="Times New Roman"/>
          <w:color w:val="000000" w:themeColor="text1"/>
          <w:lang w:eastAsia="fr-FR"/>
        </w:rPr>
        <w:t xml:space="preserve"> détaillant l</w:t>
      </w:r>
      <w:r w:rsidR="005E773B" w:rsidRPr="00634A7A">
        <w:rPr>
          <w:rFonts w:asciiTheme="minorHAnsi" w:eastAsia="Times New Roman" w:hAnsiTheme="minorHAnsi" w:cs="Times New Roman"/>
          <w:color w:val="000000" w:themeColor="text1"/>
          <w:lang w:eastAsia="fr-FR"/>
        </w:rPr>
        <w:t xml:space="preserve">es </w:t>
      </w:r>
      <w:r w:rsidR="00ED79D6" w:rsidRPr="00634A7A">
        <w:rPr>
          <w:rFonts w:asciiTheme="minorHAnsi" w:eastAsia="Times New Roman" w:hAnsiTheme="minorHAnsi" w:cs="Times New Roman"/>
          <w:color w:val="000000" w:themeColor="text1"/>
          <w:lang w:eastAsia="fr-FR"/>
        </w:rPr>
        <w:t>procédures de réclamation,</w:t>
      </w:r>
      <w:r w:rsidR="005E773B" w:rsidRPr="00634A7A">
        <w:rPr>
          <w:rFonts w:asciiTheme="minorHAnsi" w:eastAsia="Times New Roman" w:hAnsiTheme="minorHAnsi" w:cs="Times New Roman"/>
          <w:color w:val="000000" w:themeColor="text1"/>
          <w:lang w:eastAsia="fr-FR"/>
        </w:rPr>
        <w:t xml:space="preserve"> les contacts utiles</w:t>
      </w:r>
      <w:r w:rsidR="00ED79D6" w:rsidRPr="00634A7A">
        <w:rPr>
          <w:rFonts w:asciiTheme="minorHAnsi" w:eastAsia="Times New Roman" w:hAnsiTheme="minorHAnsi" w:cs="Times New Roman"/>
          <w:color w:val="000000" w:themeColor="text1"/>
          <w:lang w:eastAsia="fr-FR"/>
        </w:rPr>
        <w:t xml:space="preserve"> et la liste des partenaires de l’assureur</w:t>
      </w:r>
    </w:p>
    <w:p w14:paraId="7246D921" w14:textId="79163FB8" w:rsidR="005E773B" w:rsidRPr="00634A7A" w:rsidRDefault="005E773B" w:rsidP="004257DD">
      <w:pPr>
        <w:widowControl/>
        <w:numPr>
          <w:ilvl w:val="0"/>
          <w:numId w:val="12"/>
        </w:numPr>
        <w:autoSpaceDE/>
        <w:autoSpaceDN/>
        <w:jc w:val="both"/>
        <w:rPr>
          <w:rFonts w:asciiTheme="minorHAnsi" w:eastAsia="Times New Roman" w:hAnsiTheme="minorHAnsi" w:cs="Times New Roman"/>
          <w:color w:val="000000" w:themeColor="text1"/>
          <w:lang w:eastAsia="fr-FR"/>
        </w:rPr>
      </w:pPr>
      <w:r w:rsidRPr="00634A7A">
        <w:rPr>
          <w:rFonts w:asciiTheme="minorHAnsi" w:eastAsia="Times New Roman" w:hAnsiTheme="minorHAnsi" w:cs="Times New Roman"/>
          <w:color w:val="000000" w:themeColor="text1"/>
          <w:lang w:eastAsia="fr-FR"/>
        </w:rPr>
        <w:t xml:space="preserve">Rapports trimestriels et annuels sur l’utilisation </w:t>
      </w:r>
      <w:r w:rsidR="00E660D1" w:rsidRPr="00634A7A">
        <w:rPr>
          <w:rFonts w:asciiTheme="minorHAnsi" w:eastAsia="Times New Roman" w:hAnsiTheme="minorHAnsi" w:cs="Times New Roman"/>
          <w:color w:val="000000" w:themeColor="text1"/>
          <w:lang w:eastAsia="fr-FR"/>
        </w:rPr>
        <w:t xml:space="preserve">des </w:t>
      </w:r>
      <w:r w:rsidR="00E660D1">
        <w:rPr>
          <w:rFonts w:asciiTheme="minorHAnsi" w:eastAsia="Times New Roman" w:hAnsiTheme="minorHAnsi" w:cs="Times New Roman"/>
          <w:color w:val="000000" w:themeColor="text1"/>
          <w:lang w:eastAsia="fr-FR"/>
        </w:rPr>
        <w:t>frais</w:t>
      </w:r>
      <w:r w:rsidR="0021542E">
        <w:rPr>
          <w:rFonts w:asciiTheme="minorHAnsi" w:eastAsia="Times New Roman" w:hAnsiTheme="minorHAnsi" w:cs="Times New Roman"/>
          <w:color w:val="000000" w:themeColor="text1"/>
          <w:lang w:eastAsia="fr-FR"/>
        </w:rPr>
        <w:t xml:space="preserve"> de santé</w:t>
      </w:r>
      <w:r w:rsidRPr="00634A7A">
        <w:rPr>
          <w:rFonts w:asciiTheme="minorHAnsi" w:eastAsia="Times New Roman" w:hAnsiTheme="minorHAnsi" w:cs="Times New Roman"/>
          <w:color w:val="000000" w:themeColor="text1"/>
          <w:lang w:eastAsia="fr-FR"/>
        </w:rPr>
        <w:t>, incluant le nombre de réclamations traitées, les délais de traitement, les coûts, et les éventuels problèmes rencontrés.</w:t>
      </w:r>
    </w:p>
    <w:p w14:paraId="074F4C17" w14:textId="0B09D956" w:rsidR="005E773B" w:rsidRPr="00634A7A" w:rsidRDefault="00EB2147" w:rsidP="004257DD">
      <w:pPr>
        <w:widowControl/>
        <w:numPr>
          <w:ilvl w:val="0"/>
          <w:numId w:val="12"/>
        </w:numPr>
        <w:autoSpaceDE/>
        <w:autoSpaceDN/>
        <w:jc w:val="both"/>
        <w:rPr>
          <w:rFonts w:asciiTheme="minorHAnsi" w:eastAsia="Times New Roman" w:hAnsiTheme="minorHAnsi" w:cs="Times New Roman"/>
          <w:color w:val="000000" w:themeColor="text1"/>
          <w:lang w:eastAsia="fr-FR"/>
        </w:rPr>
      </w:pPr>
      <w:r>
        <w:rPr>
          <w:rFonts w:asciiTheme="minorHAnsi" w:eastAsia="Times New Roman" w:hAnsiTheme="minorHAnsi" w:cs="Times New Roman"/>
          <w:color w:val="000000" w:themeColor="text1"/>
          <w:lang w:eastAsia="fr-FR"/>
        </w:rPr>
        <w:t xml:space="preserve">Compte de résultats Frais de Santé </w:t>
      </w:r>
      <w:r w:rsidR="005E773B" w:rsidRPr="00634A7A">
        <w:rPr>
          <w:rFonts w:asciiTheme="minorHAnsi" w:eastAsia="Times New Roman" w:hAnsiTheme="minorHAnsi" w:cs="Times New Roman"/>
          <w:color w:val="000000" w:themeColor="text1"/>
          <w:lang w:eastAsia="fr-FR"/>
        </w:rPr>
        <w:t xml:space="preserve"> </w:t>
      </w:r>
    </w:p>
    <w:p w14:paraId="1DE4A0E6" w14:textId="78946ED0" w:rsidR="000E12C0" w:rsidRPr="00634A7A" w:rsidRDefault="000E12C0" w:rsidP="004257DD">
      <w:pPr>
        <w:tabs>
          <w:tab w:val="left" w:pos="1445"/>
        </w:tabs>
        <w:spacing w:line="267" w:lineRule="exact"/>
        <w:jc w:val="both"/>
        <w:rPr>
          <w:color w:val="000000" w:themeColor="text1"/>
        </w:rPr>
      </w:pPr>
    </w:p>
    <w:p w14:paraId="66FD5658" w14:textId="716C0AAF" w:rsidR="000E12C0" w:rsidRPr="00634A7A" w:rsidRDefault="00573624" w:rsidP="004257DD">
      <w:pPr>
        <w:pStyle w:val="Corpsdetexte"/>
        <w:jc w:val="both"/>
        <w:rPr>
          <w:b/>
          <w:color w:val="000000" w:themeColor="text1"/>
          <w:sz w:val="24"/>
        </w:rPr>
      </w:pPr>
      <w:r w:rsidRPr="00634A7A">
        <w:rPr>
          <w:noProof/>
          <w:color w:val="000000" w:themeColor="text1"/>
          <w:lang w:eastAsia="fr-FR"/>
        </w:rPr>
        <mc:AlternateContent>
          <mc:Choice Requires="wps">
            <w:drawing>
              <wp:anchor distT="0" distB="0" distL="114300" distR="114300" simplePos="0" relativeHeight="251660288" behindDoc="0" locked="0" layoutInCell="1" allowOverlap="1" wp14:anchorId="6B308D7C" wp14:editId="58E2D5C8">
                <wp:simplePos x="0" y="0"/>
                <wp:positionH relativeFrom="margin">
                  <wp:align>right</wp:align>
                </wp:positionH>
                <wp:positionV relativeFrom="paragraph">
                  <wp:posOffset>9525</wp:posOffset>
                </wp:positionV>
                <wp:extent cx="5902325" cy="182880"/>
                <wp:effectExtent l="0" t="0" r="3175" b="7620"/>
                <wp:wrapNone/>
                <wp:docPr id="168096518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2325" cy="182880"/>
                        </a:xfrm>
                        <a:prstGeom prst="rect">
                          <a:avLst/>
                        </a:prstGeom>
                        <a:solidFill>
                          <a:schemeClr val="bg1">
                            <a:lumMod val="85000"/>
                          </a:schemeClr>
                        </a:solidFill>
                        <a:ln>
                          <a:noFill/>
                        </a:ln>
                      </wps:spPr>
                      <wps:txbx>
                        <w:txbxContent>
                          <w:p w14:paraId="2FEA11BF" w14:textId="700257B3" w:rsidR="006B20F6" w:rsidRPr="00573624" w:rsidRDefault="006B20F6" w:rsidP="00573624">
                            <w:pPr>
                              <w:shd w:val="clear" w:color="auto" w:fill="D9D9D9" w:themeFill="background1" w:themeFillShade="D9"/>
                              <w:spacing w:line="288" w:lineRule="exact"/>
                              <w:rPr>
                                <w:b/>
                                <w:sz w:val="28"/>
                                <w:szCs w:val="28"/>
                              </w:rPr>
                            </w:pPr>
                            <w:r w:rsidRPr="006C7FBD">
                              <w:rPr>
                                <w:b/>
                                <w:sz w:val="28"/>
                                <w:szCs w:val="28"/>
                              </w:rPr>
                              <w:t>V.</w:t>
                            </w:r>
                            <w:r>
                              <w:rPr>
                                <w:b/>
                                <w:sz w:val="28"/>
                                <w:szCs w:val="28"/>
                              </w:rPr>
                              <w:t xml:space="preserve"> </w:t>
                            </w:r>
                            <w:r w:rsidRPr="00634A7A">
                              <w:rPr>
                                <w:b/>
                                <w:color w:val="000000" w:themeColor="text1"/>
                                <w:sz w:val="28"/>
                                <w:szCs w:val="28"/>
                              </w:rPr>
                              <w:t xml:space="preserve">Profil </w:t>
                            </w:r>
                            <w:r w:rsidRPr="00573624">
                              <w:rPr>
                                <w:b/>
                                <w:sz w:val="28"/>
                                <w:szCs w:val="28"/>
                              </w:rPr>
                              <w:t>Recherché</w:t>
                            </w:r>
                          </w:p>
                        </w:txbxContent>
                      </wps:txbx>
                      <wps:bodyPr rot="0" vert="horz" wrap="square" lIns="0" tIns="0" rIns="0" bIns="0" anchor="t" anchorCtr="0" upright="1">
                        <a:noAutofit/>
                      </wps:bodyPr>
                    </wps:wsp>
                  </a:graphicData>
                </a:graphic>
              </wp:anchor>
            </w:drawing>
          </mc:Choice>
          <mc:Fallback>
            <w:pict>
              <v:shape w14:anchorId="6B308D7C" id="Text Box 15" o:spid="_x0000_s1038" type="#_x0000_t202" style="position:absolute;left:0;text-align:left;margin-left:413.55pt;margin-top:.75pt;width:464.75pt;height:14.4pt;z-index:25166028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" fillcolor="#d8d8d8 [2732]" stroked="f">
                <v:textbox inset="0,0,0,0">
                  <w:txbxContent>
                    <w:p w14:paraId="2FEA11BF" w14:textId="700257B3" w:rsidR="006B20F6" w:rsidRPr="00573624" w:rsidRDefault="006B20F6" w:rsidP="00573624">
                      <w:pPr>
                        <w:shd w:val="clear" w:color="auto" w:fill="D9D9D9" w:themeFill="background1" w:themeFillShade="D9"/>
                        <w:spacing w:line="288" w:lineRule="exact"/>
                        <w:rPr>
                          <w:b/>
                          <w:sz w:val="28"/>
                          <w:szCs w:val="28"/>
                        </w:rPr>
                      </w:pPr>
                      <w:r w:rsidRPr="006C7FBD">
                        <w:rPr>
                          <w:b/>
                          <w:sz w:val="28"/>
                          <w:szCs w:val="28"/>
                        </w:rPr>
                        <w:t>V.</w:t>
                      </w:r>
                      <w:r>
                        <w:rPr>
                          <w:b/>
                          <w:sz w:val="28"/>
                          <w:szCs w:val="28"/>
                        </w:rPr>
                        <w:t xml:space="preserve"> </w:t>
                      </w:r>
                      <w:r w:rsidRPr="00634A7A">
                        <w:rPr>
                          <w:b/>
                          <w:color w:val="000000" w:themeColor="text1"/>
                          <w:sz w:val="28"/>
                          <w:szCs w:val="28"/>
                        </w:rPr>
                        <w:t xml:space="preserve">Profil </w:t>
                      </w:r>
                      <w:r w:rsidRPr="00573624">
                        <w:rPr>
                          <w:b/>
                          <w:sz w:val="28"/>
                          <w:szCs w:val="28"/>
                        </w:rPr>
                        <w:t>Recherché</w:t>
                      </w:r>
                    </w:p>
                  </w:txbxContent>
                </v:textbox>
                <w10:wrap anchorx="margin"/>
              </v:shape>
            </w:pict>
          </mc:Fallback>
        </mc:AlternateContent>
      </w:r>
    </w:p>
    <w:p w14:paraId="606CFAC8" w14:textId="77777777" w:rsidR="005E293E" w:rsidRDefault="005E293E" w:rsidP="004257DD">
      <w:pPr>
        <w:widowControl/>
        <w:autoSpaceDE/>
        <w:autoSpaceDN/>
        <w:ind w:left="720"/>
        <w:jc w:val="both"/>
        <w:rPr>
          <w:rFonts w:asciiTheme="minorHAnsi" w:eastAsia="Times New Roman" w:hAnsiTheme="minorHAnsi" w:cs="Times New Roman"/>
          <w:color w:val="000000" w:themeColor="text1"/>
          <w:lang w:eastAsia="fr-FR"/>
        </w:rPr>
      </w:pPr>
    </w:p>
    <w:p w14:paraId="2A7DF99A" w14:textId="77777777" w:rsidR="004257DD" w:rsidRPr="004257DD" w:rsidRDefault="004257DD" w:rsidP="004257DD">
      <w:pPr>
        <w:pStyle w:val="Paragraphedeliste"/>
        <w:numPr>
          <w:ilvl w:val="0"/>
          <w:numId w:val="25"/>
        </w:numPr>
        <w:spacing w:line="288" w:lineRule="exact"/>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Expérience professionnelle confirmée :</w:t>
      </w:r>
    </w:p>
    <w:p w14:paraId="6ECDA597" w14:textId="5FF40A97" w:rsidR="004257DD" w:rsidRPr="004257DD" w:rsidRDefault="004257DD" w:rsidP="00E36993">
      <w:pPr>
        <w:pStyle w:val="Paragraphedeliste"/>
        <w:spacing w:line="288" w:lineRule="exact"/>
        <w:ind w:left="720" w:firstLine="0"/>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 xml:space="preserve">Minimum </w:t>
      </w:r>
      <w:r w:rsidR="00E36993">
        <w:rPr>
          <w:rFonts w:asciiTheme="minorHAnsi" w:eastAsia="Times New Roman" w:hAnsiTheme="minorHAnsi" w:cs="Times New Roman"/>
          <w:color w:val="000000" w:themeColor="text1"/>
          <w:lang w:eastAsia="fr-FR"/>
        </w:rPr>
        <w:t xml:space="preserve">10 </w:t>
      </w:r>
      <w:r w:rsidRPr="004257DD">
        <w:rPr>
          <w:rFonts w:asciiTheme="minorHAnsi" w:eastAsia="Times New Roman" w:hAnsiTheme="minorHAnsi" w:cs="Times New Roman"/>
          <w:color w:val="000000" w:themeColor="text1"/>
          <w:lang w:eastAsia="fr-FR"/>
        </w:rPr>
        <w:t>ans d’expérience dans la fourniture de services d’assurance santé, avec une solide expertise dans la gestion de contrats collectifs pour des employés, idéalement auprès d’organisations internationales, ONG ou structures similaires.</w:t>
      </w:r>
    </w:p>
    <w:p w14:paraId="6256786E" w14:textId="77777777" w:rsidR="004257DD" w:rsidRPr="004257DD" w:rsidRDefault="004257DD" w:rsidP="004257DD">
      <w:pPr>
        <w:pStyle w:val="Paragraphedeliste"/>
        <w:numPr>
          <w:ilvl w:val="0"/>
          <w:numId w:val="25"/>
        </w:numPr>
        <w:spacing w:line="288" w:lineRule="exact"/>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Réputation et références :</w:t>
      </w:r>
    </w:p>
    <w:p w14:paraId="67C4B6EA" w14:textId="2D202116" w:rsidR="004257DD" w:rsidRPr="004257DD" w:rsidRDefault="004257DD" w:rsidP="004257DD">
      <w:pPr>
        <w:pStyle w:val="Paragraphedeliste"/>
        <w:spacing w:line="288" w:lineRule="exact"/>
        <w:ind w:left="720" w:firstLine="0"/>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Prestataire reconnu sur le marché tunisien pour la qualité de ses services, disposant de références vérifiables et retours clients positifs attestant de sa fiabilité, de sa réactivité et de son professionnalisme.</w:t>
      </w:r>
    </w:p>
    <w:p w14:paraId="00AA1271" w14:textId="77777777" w:rsidR="004257DD" w:rsidRPr="004257DD" w:rsidRDefault="004257DD" w:rsidP="004257DD">
      <w:pPr>
        <w:pStyle w:val="Paragraphedeliste"/>
        <w:numPr>
          <w:ilvl w:val="0"/>
          <w:numId w:val="25"/>
        </w:numPr>
        <w:spacing w:line="288" w:lineRule="exact"/>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Adaptabilité et couverture adaptée :</w:t>
      </w:r>
    </w:p>
    <w:p w14:paraId="5DF9A642" w14:textId="22E4895A" w:rsidR="004257DD" w:rsidRPr="004257DD" w:rsidRDefault="004257DD" w:rsidP="004257DD">
      <w:pPr>
        <w:pStyle w:val="Paragraphedeliste"/>
        <w:spacing w:line="288" w:lineRule="exact"/>
        <w:ind w:left="720" w:firstLine="0"/>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Capacité démontrée à proposer une couverture santé complète et modulable, répondant précisément aux besoins spécifiques des collaborateurs d’Expertise France en Tunisie, incluant les prestations médicales, hospitalières, pharmaceutiques, et les services additionnels requis (bilans, prévention, suivi).</w:t>
      </w:r>
    </w:p>
    <w:p w14:paraId="4D6C154B" w14:textId="77777777" w:rsidR="004257DD" w:rsidRPr="004257DD" w:rsidRDefault="004257DD" w:rsidP="004257DD">
      <w:pPr>
        <w:pStyle w:val="Paragraphedeliste"/>
        <w:numPr>
          <w:ilvl w:val="0"/>
          <w:numId w:val="25"/>
        </w:numPr>
        <w:spacing w:line="288" w:lineRule="exact"/>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Gestion efficace et transparente :</w:t>
      </w:r>
    </w:p>
    <w:p w14:paraId="481C0434" w14:textId="2DA56BF5" w:rsidR="004257DD" w:rsidRPr="004257DD" w:rsidRDefault="004257DD" w:rsidP="004257DD">
      <w:pPr>
        <w:pStyle w:val="Paragraphedeliste"/>
        <w:spacing w:line="288" w:lineRule="exact"/>
        <w:ind w:left="720" w:firstLine="0"/>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Aptitude à assurer une gestion rigoureuse des contrats, avec des procédures claires et un système performant de traitement des réclamations, garantissant des délais de remboursement rapides et un accompagnement client de qualité.</w:t>
      </w:r>
    </w:p>
    <w:p w14:paraId="75DA2B62" w14:textId="77777777" w:rsidR="004257DD" w:rsidRPr="004257DD" w:rsidRDefault="004257DD" w:rsidP="004257DD">
      <w:pPr>
        <w:pStyle w:val="Paragraphedeliste"/>
        <w:numPr>
          <w:ilvl w:val="0"/>
          <w:numId w:val="25"/>
        </w:numPr>
        <w:spacing w:line="288" w:lineRule="exact"/>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Engagement qualité :</w:t>
      </w:r>
    </w:p>
    <w:p w14:paraId="483583FB" w14:textId="77DCAEFB" w:rsidR="005E773B" w:rsidRDefault="004257DD" w:rsidP="004257DD">
      <w:pPr>
        <w:pStyle w:val="Paragraphedeliste"/>
        <w:spacing w:line="288" w:lineRule="exact"/>
        <w:ind w:left="720" w:firstLine="0"/>
        <w:jc w:val="both"/>
        <w:rPr>
          <w:rFonts w:asciiTheme="minorHAnsi" w:eastAsia="Times New Roman" w:hAnsiTheme="minorHAnsi" w:cs="Times New Roman"/>
          <w:color w:val="000000" w:themeColor="text1"/>
          <w:lang w:eastAsia="fr-FR"/>
        </w:rPr>
      </w:pPr>
      <w:r w:rsidRPr="004257DD">
        <w:rPr>
          <w:rFonts w:asciiTheme="minorHAnsi" w:eastAsia="Times New Roman" w:hAnsiTheme="minorHAnsi" w:cs="Times New Roman"/>
          <w:color w:val="000000" w:themeColor="text1"/>
          <w:lang w:eastAsia="fr-FR"/>
        </w:rPr>
        <w:t>Respect strict des délais contractuels, confidentialité des données, et communication fluide avec le client, dans une logique d’amélioration continue des services.</w:t>
      </w:r>
    </w:p>
    <w:p w14:paraId="6831D3FC" w14:textId="5A9E4DAD" w:rsidR="00CB246F" w:rsidRDefault="00CB246F" w:rsidP="004257DD">
      <w:pPr>
        <w:pStyle w:val="Paragraphedeliste"/>
        <w:spacing w:line="288" w:lineRule="exact"/>
        <w:ind w:left="720" w:firstLine="0"/>
        <w:jc w:val="both"/>
        <w:rPr>
          <w:rFonts w:asciiTheme="minorHAnsi" w:eastAsia="Times New Roman" w:hAnsiTheme="minorHAnsi" w:cs="Times New Roman"/>
          <w:color w:val="000000" w:themeColor="text1"/>
          <w:lang w:eastAsia="fr-FR"/>
        </w:rPr>
      </w:pPr>
    </w:p>
    <w:p w14:paraId="0616CB9B" w14:textId="338DA00C" w:rsidR="00CB246F" w:rsidRDefault="00CB246F" w:rsidP="004257DD">
      <w:pPr>
        <w:pStyle w:val="Paragraphedeliste"/>
        <w:spacing w:line="288" w:lineRule="exact"/>
        <w:ind w:left="720" w:firstLine="0"/>
        <w:jc w:val="both"/>
        <w:rPr>
          <w:rFonts w:asciiTheme="minorHAnsi" w:eastAsia="Times New Roman" w:hAnsiTheme="minorHAnsi" w:cs="Times New Roman"/>
          <w:color w:val="000000" w:themeColor="text1"/>
          <w:lang w:eastAsia="fr-FR"/>
        </w:rPr>
      </w:pPr>
    </w:p>
    <w:p w14:paraId="5B41C2AD" w14:textId="77777777" w:rsidR="00CB246F" w:rsidRDefault="00CB246F" w:rsidP="004257DD">
      <w:pPr>
        <w:pStyle w:val="Paragraphedeliste"/>
        <w:spacing w:line="288" w:lineRule="exact"/>
        <w:ind w:left="720" w:firstLine="0"/>
        <w:jc w:val="both"/>
        <w:rPr>
          <w:rFonts w:asciiTheme="minorHAnsi" w:eastAsia="Times New Roman" w:hAnsiTheme="minorHAnsi" w:cs="Times New Roman"/>
          <w:color w:val="000000" w:themeColor="text1"/>
          <w:lang w:eastAsia="fr-FR"/>
        </w:rPr>
      </w:pPr>
    </w:p>
    <w:p w14:paraId="3C1EED58" w14:textId="77777777" w:rsidR="004257DD" w:rsidRPr="004257DD" w:rsidRDefault="004257DD" w:rsidP="004257DD">
      <w:pPr>
        <w:pStyle w:val="Paragraphedeliste"/>
        <w:spacing w:line="288" w:lineRule="exact"/>
        <w:ind w:left="720" w:firstLine="0"/>
        <w:jc w:val="both"/>
        <w:rPr>
          <w:b/>
          <w:color w:val="000000" w:themeColor="text1"/>
          <w:sz w:val="28"/>
          <w:szCs w:val="28"/>
        </w:rPr>
      </w:pPr>
    </w:p>
    <w:p w14:paraId="3A80F952" w14:textId="00BA3208" w:rsidR="00BC0455" w:rsidRPr="00634A7A" w:rsidRDefault="006C7FBD" w:rsidP="004257DD">
      <w:pPr>
        <w:shd w:val="clear" w:color="auto" w:fill="D9D9D9" w:themeFill="background1" w:themeFillShade="D9"/>
        <w:spacing w:line="288" w:lineRule="exact"/>
        <w:jc w:val="both"/>
        <w:rPr>
          <w:b/>
          <w:color w:val="000000" w:themeColor="text1"/>
          <w:sz w:val="28"/>
          <w:szCs w:val="28"/>
        </w:rPr>
      </w:pPr>
      <w:r>
        <w:rPr>
          <w:b/>
          <w:color w:val="000000" w:themeColor="text1"/>
          <w:sz w:val="28"/>
          <w:szCs w:val="28"/>
        </w:rPr>
        <w:t>VI</w:t>
      </w:r>
      <w:r w:rsidR="00BC0455" w:rsidRPr="00634A7A">
        <w:rPr>
          <w:b/>
          <w:color w:val="000000" w:themeColor="text1"/>
          <w:sz w:val="28"/>
          <w:szCs w:val="28"/>
        </w:rPr>
        <w:t xml:space="preserve">. </w:t>
      </w:r>
      <w:r w:rsidR="005E773B" w:rsidRPr="00634A7A">
        <w:rPr>
          <w:b/>
          <w:color w:val="000000" w:themeColor="text1"/>
          <w:sz w:val="28"/>
          <w:szCs w:val="28"/>
        </w:rPr>
        <w:t xml:space="preserve">Modalités de </w:t>
      </w:r>
      <w:r w:rsidR="00573624" w:rsidRPr="00634A7A">
        <w:rPr>
          <w:b/>
          <w:color w:val="000000" w:themeColor="text1"/>
          <w:sz w:val="28"/>
          <w:szCs w:val="28"/>
        </w:rPr>
        <w:t>candidatures</w:t>
      </w:r>
    </w:p>
    <w:p w14:paraId="3651BB3E" w14:textId="77777777" w:rsidR="00573624" w:rsidRPr="00634A7A" w:rsidRDefault="00573624" w:rsidP="004257DD">
      <w:pPr>
        <w:widowControl/>
        <w:autoSpaceDE/>
        <w:autoSpaceDN/>
        <w:jc w:val="both"/>
        <w:rPr>
          <w:rFonts w:asciiTheme="minorHAnsi" w:eastAsia="Times New Roman" w:hAnsiTheme="minorHAnsi" w:cs="Times New Roman"/>
          <w:color w:val="000000" w:themeColor="text1"/>
          <w:lang w:eastAsia="fr-FR"/>
        </w:rPr>
      </w:pPr>
    </w:p>
    <w:p w14:paraId="709F63AE" w14:textId="77777777" w:rsidR="0081296F" w:rsidRPr="00613C7F" w:rsidRDefault="00BF0285" w:rsidP="0081296F">
      <w:pPr>
        <w:widowControl/>
        <w:autoSpaceDE/>
        <w:autoSpaceDN/>
        <w:jc w:val="both"/>
        <w:rPr>
          <w:rFonts w:asciiTheme="minorHAnsi" w:eastAsia="Times New Roman" w:hAnsiTheme="minorHAnsi" w:cs="Times New Roman"/>
          <w:color w:val="FF0000"/>
          <w:lang w:eastAsia="fr-FR"/>
        </w:rPr>
      </w:pPr>
      <w:r w:rsidRPr="00613C7F">
        <w:rPr>
          <w:rFonts w:asciiTheme="minorHAnsi" w:eastAsia="Times New Roman" w:hAnsiTheme="minorHAnsi" w:cs="Times New Roman"/>
          <w:color w:val="FF0000"/>
          <w:lang w:eastAsia="fr-FR"/>
        </w:rPr>
        <w:t xml:space="preserve">           </w:t>
      </w:r>
      <w:r w:rsidR="00573624" w:rsidRPr="00613C7F">
        <w:rPr>
          <w:rFonts w:asciiTheme="minorHAnsi" w:eastAsia="Times New Roman" w:hAnsiTheme="minorHAnsi" w:cs="Times New Roman"/>
          <w:color w:val="FF0000"/>
          <w:lang w:eastAsia="fr-FR"/>
        </w:rPr>
        <w:t xml:space="preserve">Envoi du dossier de candidature </w:t>
      </w:r>
      <w:r w:rsidRPr="00613C7F">
        <w:rPr>
          <w:rFonts w:asciiTheme="minorHAnsi" w:eastAsia="Times New Roman" w:hAnsiTheme="minorHAnsi" w:cs="Times New Roman"/>
          <w:color w:val="FF0000"/>
          <w:lang w:eastAsia="fr-FR"/>
        </w:rPr>
        <w:t>sur la plateforme PLACE au plus</w:t>
      </w:r>
      <w:r w:rsidR="00573624" w:rsidRPr="00613C7F">
        <w:rPr>
          <w:rFonts w:asciiTheme="minorHAnsi" w:eastAsia="Times New Roman" w:hAnsiTheme="minorHAnsi" w:cs="Times New Roman"/>
          <w:color w:val="FF0000"/>
          <w:lang w:eastAsia="fr-FR"/>
        </w:rPr>
        <w:t xml:space="preserve"> tard</w:t>
      </w:r>
    </w:p>
    <w:p w14:paraId="0C41D6E4" w14:textId="4901F799" w:rsidR="0081296F" w:rsidRPr="00613C7F" w:rsidRDefault="0081296F" w:rsidP="0081296F">
      <w:pPr>
        <w:widowControl/>
        <w:autoSpaceDE/>
        <w:autoSpaceDN/>
        <w:jc w:val="both"/>
        <w:rPr>
          <w:rFonts w:asciiTheme="minorHAnsi" w:eastAsia="Times New Roman" w:hAnsiTheme="minorHAnsi" w:cs="Times New Roman"/>
          <w:b/>
          <w:color w:val="FF0000"/>
          <w:lang w:eastAsia="fr-FR"/>
        </w:rPr>
      </w:pPr>
      <w:r w:rsidRPr="00613C7F">
        <w:rPr>
          <w:rFonts w:asciiTheme="minorHAnsi" w:eastAsia="Times New Roman" w:hAnsiTheme="minorHAnsi" w:cs="Times New Roman"/>
          <w:color w:val="FF0000"/>
          <w:lang w:eastAsia="fr-FR"/>
        </w:rPr>
        <w:t xml:space="preserve">          </w:t>
      </w:r>
      <w:r w:rsidR="00573624" w:rsidRPr="00613C7F">
        <w:rPr>
          <w:rFonts w:asciiTheme="minorHAnsi" w:eastAsia="Times New Roman" w:hAnsiTheme="minorHAnsi" w:cs="Times New Roman"/>
          <w:color w:val="FF0000"/>
          <w:lang w:eastAsia="fr-FR"/>
        </w:rPr>
        <w:t xml:space="preserve"> </w:t>
      </w:r>
      <w:proofErr w:type="gramStart"/>
      <w:r w:rsidR="00573624" w:rsidRPr="00613C7F">
        <w:rPr>
          <w:rFonts w:asciiTheme="minorHAnsi" w:eastAsia="Times New Roman" w:hAnsiTheme="minorHAnsi" w:cs="Times New Roman"/>
          <w:color w:val="FF0000"/>
          <w:lang w:eastAsia="fr-FR"/>
        </w:rPr>
        <w:t>le</w:t>
      </w:r>
      <w:proofErr w:type="gramEnd"/>
      <w:r w:rsidR="00573624" w:rsidRPr="00613C7F">
        <w:rPr>
          <w:rFonts w:asciiTheme="minorHAnsi" w:eastAsia="Times New Roman" w:hAnsiTheme="minorHAnsi" w:cs="Times New Roman"/>
          <w:color w:val="FF0000"/>
          <w:lang w:eastAsia="fr-FR"/>
        </w:rPr>
        <w:t xml:space="preserve"> </w:t>
      </w:r>
      <w:r w:rsidRPr="00613C7F">
        <w:rPr>
          <w:rFonts w:asciiTheme="minorHAnsi" w:eastAsia="Times New Roman" w:hAnsiTheme="minorHAnsi" w:cs="Times New Roman"/>
          <w:b/>
          <w:color w:val="FF0000"/>
          <w:lang w:eastAsia="fr-FR"/>
        </w:rPr>
        <w:t>31/10/2025 à 12H (</w:t>
      </w:r>
      <w:r w:rsidR="00613C7F" w:rsidRPr="00613C7F">
        <w:rPr>
          <w:rFonts w:asciiTheme="minorHAnsi" w:eastAsia="Times New Roman" w:hAnsiTheme="minorHAnsi" w:cs="Times New Roman"/>
          <w:b/>
          <w:color w:val="FF0000"/>
          <w:lang w:eastAsia="fr-FR"/>
        </w:rPr>
        <w:t>H</w:t>
      </w:r>
      <w:r w:rsidRPr="00613C7F">
        <w:rPr>
          <w:rFonts w:asciiTheme="minorHAnsi" w:eastAsia="Times New Roman" w:hAnsiTheme="minorHAnsi" w:cs="Times New Roman"/>
          <w:b/>
          <w:color w:val="FF0000"/>
          <w:lang w:eastAsia="fr-FR"/>
        </w:rPr>
        <w:t>eure  Paris)</w:t>
      </w:r>
    </w:p>
    <w:p w14:paraId="0210C83F" w14:textId="6913B4E0" w:rsidR="00573624" w:rsidRDefault="00573624" w:rsidP="00BF0285">
      <w:pPr>
        <w:widowControl/>
        <w:autoSpaceDE/>
        <w:autoSpaceDN/>
        <w:jc w:val="both"/>
        <w:rPr>
          <w:rFonts w:asciiTheme="minorHAnsi" w:eastAsia="Times New Roman" w:hAnsiTheme="minorHAnsi" w:cs="Times New Roman"/>
          <w:color w:val="000000" w:themeColor="text1"/>
          <w:lang w:eastAsia="fr-FR"/>
        </w:rPr>
      </w:pPr>
      <w:r w:rsidRPr="00634A7A">
        <w:rPr>
          <w:rFonts w:asciiTheme="minorHAnsi" w:eastAsia="Times New Roman" w:hAnsiTheme="minorHAnsi" w:cs="Times New Roman"/>
          <w:color w:val="000000" w:themeColor="text1"/>
          <w:lang w:eastAsia="fr-FR"/>
        </w:rPr>
        <w:t xml:space="preserve"> </w:t>
      </w:r>
      <w:r w:rsidR="00BF0285">
        <w:rPr>
          <w:rFonts w:asciiTheme="minorHAnsi" w:eastAsia="Times New Roman" w:hAnsiTheme="minorHAnsi" w:cs="Times New Roman"/>
          <w:color w:val="000000" w:themeColor="text1"/>
          <w:lang w:eastAsia="fr-FR"/>
        </w:rPr>
        <w:t xml:space="preserve">          </w:t>
      </w:r>
      <w:proofErr w:type="gramStart"/>
      <w:r w:rsidRPr="00634A7A">
        <w:rPr>
          <w:rFonts w:asciiTheme="minorHAnsi" w:eastAsia="Times New Roman" w:hAnsiTheme="minorHAnsi" w:cs="Times New Roman"/>
          <w:color w:val="000000" w:themeColor="text1"/>
          <w:lang w:eastAsia="fr-FR"/>
        </w:rPr>
        <w:t>avec</w:t>
      </w:r>
      <w:proofErr w:type="gramEnd"/>
      <w:r w:rsidRPr="00634A7A">
        <w:rPr>
          <w:rFonts w:asciiTheme="minorHAnsi" w:eastAsia="Times New Roman" w:hAnsiTheme="minorHAnsi" w:cs="Times New Roman"/>
          <w:color w:val="000000" w:themeColor="text1"/>
          <w:lang w:eastAsia="fr-FR"/>
        </w:rPr>
        <w:t xml:space="preserve"> en objet : </w:t>
      </w:r>
      <w:r w:rsidR="00B06C38" w:rsidRPr="00B06C38">
        <w:rPr>
          <w:rFonts w:asciiTheme="minorHAnsi" w:eastAsia="Times New Roman" w:hAnsiTheme="minorHAnsi" w:cs="Times New Roman"/>
          <w:b/>
          <w:color w:val="000000" w:themeColor="text1"/>
          <w:lang w:eastAsia="fr-FR"/>
        </w:rPr>
        <w:t xml:space="preserve">USP </w:t>
      </w:r>
      <w:r w:rsidRPr="00B06C38">
        <w:rPr>
          <w:rFonts w:asciiTheme="minorHAnsi" w:eastAsia="Times New Roman" w:hAnsiTheme="minorHAnsi" w:cs="Times New Roman"/>
          <w:b/>
          <w:color w:val="000000" w:themeColor="text1"/>
          <w:lang w:eastAsia="fr-FR"/>
        </w:rPr>
        <w:t xml:space="preserve">candidature </w:t>
      </w:r>
      <w:r w:rsidR="00BF0285" w:rsidRPr="00634A7A">
        <w:rPr>
          <w:color w:val="000000" w:themeColor="text1"/>
        </w:rPr>
        <w:t xml:space="preserve">Assurance Santé d'Expertise France </w:t>
      </w:r>
      <w:r w:rsidR="00BF0285">
        <w:rPr>
          <w:color w:val="000000" w:themeColor="text1"/>
        </w:rPr>
        <w:t>en Tunisie</w:t>
      </w:r>
    </w:p>
    <w:p w14:paraId="4FDDAE29" w14:textId="77777777" w:rsidR="005E293E" w:rsidRPr="00634A7A" w:rsidRDefault="005E293E" w:rsidP="004257DD">
      <w:pPr>
        <w:widowControl/>
        <w:autoSpaceDE/>
        <w:autoSpaceDN/>
        <w:jc w:val="both"/>
        <w:rPr>
          <w:rFonts w:asciiTheme="minorHAnsi" w:eastAsia="Times New Roman" w:hAnsiTheme="minorHAnsi" w:cs="Times New Roman"/>
          <w:color w:val="000000" w:themeColor="text1"/>
          <w:lang w:eastAsia="fr-FR"/>
        </w:rPr>
      </w:pPr>
    </w:p>
    <w:p w14:paraId="3F0FE301" w14:textId="44656CEE" w:rsidR="005E773B" w:rsidRPr="00634A7A" w:rsidRDefault="005E773B" w:rsidP="004257DD">
      <w:pPr>
        <w:widowControl/>
        <w:numPr>
          <w:ilvl w:val="0"/>
          <w:numId w:val="16"/>
        </w:numPr>
        <w:autoSpaceDE/>
        <w:autoSpaceDN/>
        <w:jc w:val="both"/>
        <w:rPr>
          <w:rFonts w:asciiTheme="minorHAnsi" w:eastAsia="Times New Roman" w:hAnsiTheme="minorHAnsi" w:cs="Times New Roman"/>
          <w:color w:val="000000" w:themeColor="text1"/>
          <w:lang w:eastAsia="fr-FR"/>
        </w:rPr>
      </w:pPr>
      <w:r w:rsidRPr="00634A7A">
        <w:rPr>
          <w:rFonts w:asciiTheme="minorHAnsi" w:eastAsia="Times New Roman" w:hAnsiTheme="minorHAnsi" w:cs="Times New Roman"/>
          <w:bCs/>
          <w:color w:val="000000" w:themeColor="text1"/>
          <w:lang w:eastAsia="fr-FR"/>
        </w:rPr>
        <w:t>Présentation de l’entreprise</w:t>
      </w:r>
      <w:r w:rsidRPr="00634A7A">
        <w:rPr>
          <w:rFonts w:asciiTheme="minorHAnsi" w:eastAsia="Times New Roman" w:hAnsiTheme="minorHAnsi" w:cs="Times New Roman"/>
          <w:color w:val="000000" w:themeColor="text1"/>
          <w:lang w:eastAsia="fr-FR"/>
        </w:rPr>
        <w:t xml:space="preserve"> </w:t>
      </w:r>
    </w:p>
    <w:p w14:paraId="5F846717" w14:textId="2B1D60EE" w:rsidR="005E773B" w:rsidRPr="00634A7A" w:rsidRDefault="005E773B" w:rsidP="004257DD">
      <w:pPr>
        <w:widowControl/>
        <w:numPr>
          <w:ilvl w:val="0"/>
          <w:numId w:val="16"/>
        </w:numPr>
        <w:autoSpaceDE/>
        <w:autoSpaceDN/>
        <w:jc w:val="both"/>
        <w:rPr>
          <w:rFonts w:asciiTheme="minorHAnsi" w:eastAsia="Times New Roman" w:hAnsiTheme="minorHAnsi" w:cs="Times New Roman"/>
          <w:color w:val="000000" w:themeColor="text1"/>
          <w:lang w:eastAsia="fr-FR"/>
        </w:rPr>
      </w:pPr>
      <w:r w:rsidRPr="00634A7A">
        <w:rPr>
          <w:rFonts w:asciiTheme="minorHAnsi" w:eastAsia="Times New Roman" w:hAnsiTheme="minorHAnsi" w:cs="Times New Roman"/>
          <w:bCs/>
          <w:color w:val="000000" w:themeColor="text1"/>
          <w:lang w:eastAsia="fr-FR"/>
        </w:rPr>
        <w:t>Proposition détaillée des services et</w:t>
      </w:r>
      <w:r w:rsidR="00E3594C">
        <w:rPr>
          <w:rFonts w:asciiTheme="minorHAnsi" w:eastAsia="Times New Roman" w:hAnsiTheme="minorHAnsi" w:cs="Times New Roman"/>
          <w:bCs/>
          <w:color w:val="000000" w:themeColor="text1"/>
          <w:lang w:eastAsia="fr-FR"/>
        </w:rPr>
        <w:t xml:space="preserve"> </w:t>
      </w:r>
      <w:r w:rsidRPr="00634A7A">
        <w:rPr>
          <w:rFonts w:asciiTheme="minorHAnsi" w:eastAsia="Times New Roman" w:hAnsiTheme="minorHAnsi" w:cs="Times New Roman"/>
          <w:bCs/>
          <w:color w:val="000000" w:themeColor="text1"/>
          <w:lang w:eastAsia="fr-FR"/>
        </w:rPr>
        <w:t>couverture</w:t>
      </w:r>
      <w:r w:rsidR="006F62AE">
        <w:rPr>
          <w:rFonts w:asciiTheme="minorHAnsi" w:eastAsia="Times New Roman" w:hAnsiTheme="minorHAnsi" w:cs="Times New Roman"/>
          <w:bCs/>
          <w:color w:val="000000" w:themeColor="text1"/>
          <w:lang w:eastAsia="fr-FR"/>
        </w:rPr>
        <w:t xml:space="preserve"> Santé</w:t>
      </w:r>
    </w:p>
    <w:p w14:paraId="7573D35D" w14:textId="52774181" w:rsidR="005E773B" w:rsidRPr="00634A7A" w:rsidRDefault="005E773B" w:rsidP="004257DD">
      <w:pPr>
        <w:widowControl/>
        <w:numPr>
          <w:ilvl w:val="0"/>
          <w:numId w:val="16"/>
        </w:numPr>
        <w:autoSpaceDE/>
        <w:autoSpaceDN/>
        <w:jc w:val="both"/>
        <w:rPr>
          <w:rFonts w:asciiTheme="minorHAnsi" w:eastAsia="Times New Roman" w:hAnsiTheme="minorHAnsi" w:cs="Times New Roman"/>
          <w:color w:val="000000" w:themeColor="text1"/>
          <w:lang w:eastAsia="fr-FR"/>
        </w:rPr>
      </w:pPr>
      <w:r w:rsidRPr="00634A7A">
        <w:rPr>
          <w:rFonts w:asciiTheme="minorHAnsi" w:eastAsia="Times New Roman" w:hAnsiTheme="minorHAnsi" w:cs="Times New Roman"/>
          <w:bCs/>
          <w:color w:val="000000" w:themeColor="text1"/>
          <w:lang w:eastAsia="fr-FR"/>
        </w:rPr>
        <w:t>Proposition financière</w:t>
      </w:r>
      <w:r w:rsidRPr="00634A7A">
        <w:rPr>
          <w:rFonts w:asciiTheme="minorHAnsi" w:eastAsia="Times New Roman" w:hAnsiTheme="minorHAnsi" w:cs="Times New Roman"/>
          <w:color w:val="000000" w:themeColor="text1"/>
          <w:lang w:eastAsia="fr-FR"/>
        </w:rPr>
        <w:t xml:space="preserve"> incluant les tarifs et conditions de paiement</w:t>
      </w:r>
      <w:r w:rsidR="006C1D85">
        <w:rPr>
          <w:rFonts w:asciiTheme="minorHAnsi" w:eastAsia="Times New Roman" w:hAnsiTheme="minorHAnsi" w:cs="Times New Roman"/>
          <w:color w:val="000000" w:themeColor="text1"/>
          <w:lang w:eastAsia="fr-FR"/>
        </w:rPr>
        <w:t> : Deux propositions alternatives sont à effectuer, l’offre de base (annexe financière 1) et la variante imposée (annexe financière 2).</w:t>
      </w:r>
    </w:p>
    <w:p w14:paraId="77809A35" w14:textId="54A91328" w:rsidR="005E773B" w:rsidRPr="003414C6" w:rsidRDefault="005E773B" w:rsidP="004257DD">
      <w:pPr>
        <w:widowControl/>
        <w:numPr>
          <w:ilvl w:val="0"/>
          <w:numId w:val="16"/>
        </w:numPr>
        <w:autoSpaceDE/>
        <w:autoSpaceDN/>
        <w:jc w:val="both"/>
        <w:rPr>
          <w:rFonts w:ascii="Times New Roman" w:eastAsia="Times New Roman" w:hAnsi="Times New Roman" w:cs="Times New Roman"/>
          <w:color w:val="000000" w:themeColor="text1"/>
          <w:sz w:val="24"/>
          <w:szCs w:val="24"/>
          <w:lang w:eastAsia="fr-FR"/>
        </w:rPr>
      </w:pPr>
      <w:r w:rsidRPr="00634A7A">
        <w:rPr>
          <w:rFonts w:asciiTheme="minorHAnsi" w:eastAsia="Times New Roman" w:hAnsiTheme="minorHAnsi" w:cs="Times New Roman"/>
          <w:bCs/>
          <w:color w:val="000000" w:themeColor="text1"/>
          <w:lang w:eastAsia="fr-FR"/>
        </w:rPr>
        <w:t>Références professionnelles</w:t>
      </w:r>
      <w:r w:rsidRPr="00634A7A">
        <w:rPr>
          <w:rFonts w:asciiTheme="minorHAnsi" w:eastAsia="Times New Roman" w:hAnsiTheme="minorHAnsi" w:cs="Times New Roman"/>
          <w:color w:val="000000" w:themeColor="text1"/>
          <w:lang w:eastAsia="fr-FR"/>
        </w:rPr>
        <w:t xml:space="preserve"> et témoignages de clients précédents</w:t>
      </w:r>
    </w:p>
    <w:p w14:paraId="7550C630" w14:textId="36D0056A" w:rsidR="003414C6" w:rsidRDefault="003414C6" w:rsidP="003414C6">
      <w:pPr>
        <w:widowControl/>
        <w:autoSpaceDE/>
        <w:autoSpaceDN/>
        <w:jc w:val="both"/>
        <w:rPr>
          <w:rFonts w:asciiTheme="minorHAnsi" w:eastAsia="Times New Roman" w:hAnsiTheme="minorHAnsi" w:cs="Times New Roman"/>
          <w:color w:val="000000" w:themeColor="text1"/>
          <w:lang w:eastAsia="fr-FR"/>
        </w:rPr>
      </w:pPr>
    </w:p>
    <w:p w14:paraId="656C9596" w14:textId="77777777" w:rsidR="003414C6" w:rsidRPr="00634A7A" w:rsidRDefault="003414C6" w:rsidP="003414C6">
      <w:pPr>
        <w:widowControl/>
        <w:autoSpaceDE/>
        <w:autoSpaceDN/>
        <w:jc w:val="both"/>
        <w:rPr>
          <w:rFonts w:ascii="Times New Roman" w:eastAsia="Times New Roman" w:hAnsi="Times New Roman" w:cs="Times New Roman"/>
          <w:color w:val="000000" w:themeColor="text1"/>
          <w:sz w:val="24"/>
          <w:szCs w:val="24"/>
          <w:lang w:eastAsia="fr-FR"/>
        </w:rPr>
      </w:pPr>
    </w:p>
    <w:p w14:paraId="35C6F22E" w14:textId="77777777" w:rsidR="000E12C0" w:rsidRPr="00634A7A" w:rsidRDefault="000E12C0" w:rsidP="004257DD">
      <w:pPr>
        <w:pStyle w:val="Corpsdetexte"/>
        <w:jc w:val="both"/>
        <w:rPr>
          <w:color w:val="000000" w:themeColor="text1"/>
          <w:sz w:val="20"/>
        </w:rPr>
      </w:pPr>
    </w:p>
    <w:p w14:paraId="6C042DBD" w14:textId="414A3B74" w:rsidR="006002E5" w:rsidRPr="00634A7A" w:rsidRDefault="006002E5" w:rsidP="004257DD">
      <w:pPr>
        <w:shd w:val="clear" w:color="auto" w:fill="D9D9D9" w:themeFill="background1" w:themeFillShade="D9"/>
        <w:spacing w:line="288" w:lineRule="exact"/>
        <w:jc w:val="both"/>
        <w:rPr>
          <w:b/>
          <w:color w:val="000000" w:themeColor="text1"/>
          <w:sz w:val="28"/>
          <w:szCs w:val="28"/>
        </w:rPr>
      </w:pPr>
      <w:r w:rsidRPr="00634A7A">
        <w:rPr>
          <w:b/>
          <w:color w:val="000000" w:themeColor="text1"/>
          <w:sz w:val="28"/>
          <w:szCs w:val="28"/>
        </w:rPr>
        <w:t>VII. Critères d’évaluation</w:t>
      </w:r>
      <w:r w:rsidR="00E3594C">
        <w:rPr>
          <w:b/>
          <w:color w:val="000000" w:themeColor="text1"/>
          <w:sz w:val="28"/>
          <w:szCs w:val="28"/>
        </w:rPr>
        <w:t>s</w:t>
      </w:r>
    </w:p>
    <w:p w14:paraId="2C459179" w14:textId="6F40E0BC" w:rsidR="000E12C0" w:rsidRPr="00634A7A" w:rsidRDefault="000E12C0" w:rsidP="004257DD">
      <w:pPr>
        <w:pStyle w:val="Corpsdetexte"/>
        <w:jc w:val="both"/>
        <w:rPr>
          <w:color w:val="000000" w:themeColor="text1"/>
          <w:sz w:val="20"/>
        </w:rPr>
      </w:pPr>
    </w:p>
    <w:p w14:paraId="39C44AE2" w14:textId="523F45E6" w:rsidR="006002E5" w:rsidRPr="00634A7A" w:rsidRDefault="006002E5" w:rsidP="004257DD">
      <w:pPr>
        <w:widowControl/>
        <w:numPr>
          <w:ilvl w:val="0"/>
          <w:numId w:val="16"/>
        </w:numPr>
        <w:autoSpaceDE/>
        <w:autoSpaceDN/>
        <w:jc w:val="both"/>
        <w:rPr>
          <w:rFonts w:asciiTheme="minorHAnsi" w:eastAsia="Times New Roman" w:hAnsiTheme="minorHAnsi" w:cs="Times New Roman"/>
          <w:bCs/>
          <w:color w:val="000000" w:themeColor="text1"/>
          <w:lang w:eastAsia="fr-FR"/>
        </w:rPr>
      </w:pPr>
      <w:r w:rsidRPr="00634A7A">
        <w:rPr>
          <w:rFonts w:asciiTheme="minorHAnsi" w:eastAsia="Times New Roman" w:hAnsiTheme="minorHAnsi" w:cs="Times New Roman"/>
          <w:bCs/>
          <w:color w:val="000000" w:themeColor="text1"/>
          <w:lang w:eastAsia="fr-FR"/>
        </w:rPr>
        <w:t>Années d’expériences dans le domaine</w:t>
      </w:r>
    </w:p>
    <w:p w14:paraId="0F068660" w14:textId="42B85F4C" w:rsidR="006002E5" w:rsidRPr="00634A7A" w:rsidRDefault="006002E5" w:rsidP="004257DD">
      <w:pPr>
        <w:widowControl/>
        <w:numPr>
          <w:ilvl w:val="0"/>
          <w:numId w:val="16"/>
        </w:numPr>
        <w:autoSpaceDE/>
        <w:autoSpaceDN/>
        <w:jc w:val="both"/>
        <w:rPr>
          <w:rFonts w:asciiTheme="minorHAnsi" w:eastAsia="Times New Roman" w:hAnsiTheme="minorHAnsi" w:cs="Times New Roman"/>
          <w:bCs/>
          <w:color w:val="000000" w:themeColor="text1"/>
          <w:lang w:eastAsia="fr-FR"/>
        </w:rPr>
      </w:pPr>
      <w:r w:rsidRPr="00634A7A">
        <w:rPr>
          <w:rFonts w:asciiTheme="minorHAnsi" w:eastAsia="Times New Roman" w:hAnsiTheme="minorHAnsi" w:cs="Times New Roman"/>
          <w:bCs/>
          <w:color w:val="000000" w:themeColor="text1"/>
          <w:lang w:eastAsia="fr-FR"/>
        </w:rPr>
        <w:t>Qualité de</w:t>
      </w:r>
      <w:r w:rsidR="006869E9" w:rsidRPr="00634A7A">
        <w:rPr>
          <w:rFonts w:asciiTheme="minorHAnsi" w:eastAsia="Times New Roman" w:hAnsiTheme="minorHAnsi" w:cs="Times New Roman"/>
          <w:bCs/>
          <w:color w:val="000000" w:themeColor="text1"/>
          <w:lang w:eastAsia="fr-FR"/>
        </w:rPr>
        <w:t>s</w:t>
      </w:r>
      <w:r w:rsidRPr="00634A7A">
        <w:rPr>
          <w:rFonts w:asciiTheme="minorHAnsi" w:eastAsia="Times New Roman" w:hAnsiTheme="minorHAnsi" w:cs="Times New Roman"/>
          <w:bCs/>
          <w:color w:val="000000" w:themeColor="text1"/>
          <w:lang w:eastAsia="fr-FR"/>
        </w:rPr>
        <w:t xml:space="preserve"> référence</w:t>
      </w:r>
      <w:r w:rsidR="006869E9" w:rsidRPr="00634A7A">
        <w:rPr>
          <w:rFonts w:asciiTheme="minorHAnsi" w:eastAsia="Times New Roman" w:hAnsiTheme="minorHAnsi" w:cs="Times New Roman"/>
          <w:bCs/>
          <w:color w:val="000000" w:themeColor="text1"/>
          <w:lang w:eastAsia="fr-FR"/>
        </w:rPr>
        <w:t>s</w:t>
      </w:r>
    </w:p>
    <w:p w14:paraId="0CD81DF9" w14:textId="5219DC68" w:rsidR="006002E5" w:rsidRPr="00634A7A" w:rsidRDefault="006002E5" w:rsidP="004257DD">
      <w:pPr>
        <w:widowControl/>
        <w:numPr>
          <w:ilvl w:val="0"/>
          <w:numId w:val="16"/>
        </w:numPr>
        <w:autoSpaceDE/>
        <w:autoSpaceDN/>
        <w:jc w:val="both"/>
        <w:rPr>
          <w:rFonts w:asciiTheme="minorHAnsi" w:eastAsia="Times New Roman" w:hAnsiTheme="minorHAnsi" w:cs="Times New Roman"/>
          <w:bCs/>
          <w:color w:val="000000" w:themeColor="text1"/>
          <w:lang w:eastAsia="fr-FR"/>
        </w:rPr>
      </w:pPr>
      <w:r w:rsidRPr="00634A7A">
        <w:rPr>
          <w:rFonts w:asciiTheme="minorHAnsi" w:eastAsia="Times New Roman" w:hAnsiTheme="minorHAnsi" w:cs="Times New Roman"/>
          <w:bCs/>
          <w:color w:val="000000" w:themeColor="text1"/>
          <w:lang w:eastAsia="fr-FR"/>
        </w:rPr>
        <w:t xml:space="preserve">Exhaustivité de la couverture proposée </w:t>
      </w:r>
    </w:p>
    <w:p w14:paraId="2149DF02" w14:textId="4D88E869" w:rsidR="00D24AB9" w:rsidRDefault="00D24AB9" w:rsidP="004257DD">
      <w:pPr>
        <w:widowControl/>
        <w:numPr>
          <w:ilvl w:val="0"/>
          <w:numId w:val="16"/>
        </w:numPr>
        <w:autoSpaceDE/>
        <w:autoSpaceDN/>
        <w:jc w:val="both"/>
        <w:rPr>
          <w:rFonts w:asciiTheme="minorHAnsi" w:eastAsia="Times New Roman" w:hAnsiTheme="minorHAnsi" w:cs="Times New Roman"/>
          <w:bCs/>
          <w:color w:val="000000" w:themeColor="text1"/>
          <w:lang w:eastAsia="fr-FR"/>
        </w:rPr>
      </w:pPr>
      <w:r w:rsidRPr="00634A7A">
        <w:rPr>
          <w:rFonts w:asciiTheme="minorHAnsi" w:eastAsia="Times New Roman" w:hAnsiTheme="minorHAnsi" w:cs="Times New Roman"/>
          <w:bCs/>
          <w:color w:val="000000" w:themeColor="text1"/>
          <w:lang w:eastAsia="fr-FR"/>
        </w:rPr>
        <w:t xml:space="preserve">Qualité du service </w:t>
      </w:r>
      <w:r w:rsidR="00573624" w:rsidRPr="00634A7A">
        <w:rPr>
          <w:rFonts w:asciiTheme="minorHAnsi" w:eastAsia="Times New Roman" w:hAnsiTheme="minorHAnsi" w:cs="Times New Roman"/>
          <w:bCs/>
          <w:color w:val="000000" w:themeColor="text1"/>
          <w:lang w:eastAsia="fr-FR"/>
        </w:rPr>
        <w:t xml:space="preserve">client </w:t>
      </w:r>
      <w:r w:rsidRPr="00634A7A">
        <w:rPr>
          <w:rFonts w:asciiTheme="minorHAnsi" w:eastAsia="Times New Roman" w:hAnsiTheme="minorHAnsi" w:cs="Times New Roman"/>
          <w:bCs/>
          <w:color w:val="000000" w:themeColor="text1"/>
          <w:lang w:eastAsia="fr-FR"/>
        </w:rPr>
        <w:t>proposé</w:t>
      </w:r>
    </w:p>
    <w:p w14:paraId="3F61B3BE" w14:textId="511E5646" w:rsidR="00FC2ED0" w:rsidRPr="00634A7A" w:rsidRDefault="00FC2ED0" w:rsidP="00FC2ED0">
      <w:pPr>
        <w:widowControl/>
        <w:numPr>
          <w:ilvl w:val="0"/>
          <w:numId w:val="16"/>
        </w:numPr>
        <w:autoSpaceDE/>
        <w:autoSpaceDN/>
        <w:jc w:val="both"/>
        <w:rPr>
          <w:rFonts w:asciiTheme="minorHAnsi" w:eastAsia="Times New Roman" w:hAnsiTheme="minorHAnsi" w:cs="Times New Roman"/>
          <w:bCs/>
          <w:color w:val="000000" w:themeColor="text1"/>
          <w:lang w:eastAsia="fr-FR"/>
        </w:rPr>
      </w:pPr>
      <w:r w:rsidRPr="00634A7A">
        <w:rPr>
          <w:rFonts w:asciiTheme="minorHAnsi" w:eastAsia="Times New Roman" w:hAnsiTheme="minorHAnsi" w:cs="Times New Roman"/>
          <w:bCs/>
          <w:color w:val="000000" w:themeColor="text1"/>
          <w:lang w:eastAsia="fr-FR"/>
        </w:rPr>
        <w:t>Offre financière</w:t>
      </w:r>
      <w:r>
        <w:rPr>
          <w:rFonts w:asciiTheme="minorHAnsi" w:eastAsia="Times New Roman" w:hAnsiTheme="minorHAnsi" w:cs="Times New Roman"/>
          <w:bCs/>
          <w:color w:val="000000" w:themeColor="text1"/>
          <w:lang w:eastAsia="fr-FR"/>
        </w:rPr>
        <w:t> : c</w:t>
      </w:r>
      <w:r w:rsidRPr="00B16AF6">
        <w:rPr>
          <w:rFonts w:asciiTheme="minorHAnsi" w:eastAsia="Times New Roman" w:hAnsiTheme="minorHAnsi" w:cs="Times New Roman"/>
          <w:bCs/>
          <w:color w:val="000000" w:themeColor="text1"/>
          <w:lang w:eastAsia="fr-FR"/>
        </w:rPr>
        <w:t>ontrat gestion à risque</w:t>
      </w:r>
      <w:r>
        <w:rPr>
          <w:rFonts w:asciiTheme="minorHAnsi" w:eastAsia="Times New Roman" w:hAnsiTheme="minorHAnsi" w:cs="Times New Roman"/>
          <w:bCs/>
          <w:color w:val="000000" w:themeColor="text1"/>
          <w:lang w:eastAsia="fr-FR"/>
        </w:rPr>
        <w:t xml:space="preserve">. </w:t>
      </w:r>
      <w:r>
        <w:rPr>
          <w:rFonts w:asciiTheme="minorHAnsi" w:eastAsia="Times New Roman" w:hAnsiTheme="minorHAnsi" w:cs="Times New Roman"/>
          <w:color w:val="000000" w:themeColor="text1"/>
          <w:lang w:eastAsia="fr-FR"/>
        </w:rPr>
        <w:t>Deux propositions alternatives sont à effectuer, l’offre de base (annexe financière 1</w:t>
      </w:r>
      <w:r>
        <w:rPr>
          <w:rFonts w:asciiTheme="minorHAnsi" w:eastAsia="Times New Roman" w:hAnsiTheme="minorHAnsi" w:cs="Times New Roman"/>
          <w:color w:val="000000" w:themeColor="text1"/>
          <w:lang w:eastAsia="fr-FR"/>
        </w:rPr>
        <w:t xml:space="preserve"> se référant au tableau des prestations 1</w:t>
      </w:r>
      <w:r>
        <w:rPr>
          <w:rFonts w:asciiTheme="minorHAnsi" w:eastAsia="Times New Roman" w:hAnsiTheme="minorHAnsi" w:cs="Times New Roman"/>
          <w:color w:val="000000" w:themeColor="text1"/>
          <w:lang w:eastAsia="fr-FR"/>
        </w:rPr>
        <w:t>) et la variante imposée (annexe financière 2</w:t>
      </w:r>
      <w:r>
        <w:rPr>
          <w:rFonts w:asciiTheme="minorHAnsi" w:eastAsia="Times New Roman" w:hAnsiTheme="minorHAnsi" w:cs="Times New Roman"/>
          <w:color w:val="000000" w:themeColor="text1"/>
          <w:lang w:eastAsia="fr-FR"/>
        </w:rPr>
        <w:t xml:space="preserve"> se référant au tableau des prestations 2</w:t>
      </w:r>
      <w:r>
        <w:rPr>
          <w:rFonts w:asciiTheme="minorHAnsi" w:eastAsia="Times New Roman" w:hAnsiTheme="minorHAnsi" w:cs="Times New Roman"/>
          <w:color w:val="000000" w:themeColor="text1"/>
          <w:lang w:eastAsia="fr-FR"/>
        </w:rPr>
        <w:t>).</w:t>
      </w:r>
    </w:p>
    <w:p w14:paraId="1848E40E" w14:textId="77777777" w:rsidR="00FC2ED0" w:rsidRPr="00634A7A" w:rsidRDefault="00FC2ED0" w:rsidP="00FC2ED0">
      <w:pPr>
        <w:widowControl/>
        <w:autoSpaceDE/>
        <w:autoSpaceDN/>
        <w:ind w:left="720"/>
        <w:jc w:val="both"/>
        <w:rPr>
          <w:rFonts w:asciiTheme="minorHAnsi" w:eastAsia="Times New Roman" w:hAnsiTheme="minorHAnsi" w:cs="Times New Roman"/>
          <w:bCs/>
          <w:color w:val="000000" w:themeColor="text1"/>
          <w:lang w:eastAsia="fr-FR"/>
        </w:rPr>
      </w:pPr>
    </w:p>
    <w:p w14:paraId="57973F8F" w14:textId="606E2E3C" w:rsidR="004A060E" w:rsidRPr="00634A7A" w:rsidRDefault="004A060E" w:rsidP="004257DD">
      <w:pPr>
        <w:pStyle w:val="Corpsdetexte"/>
        <w:jc w:val="both"/>
        <w:rPr>
          <w:color w:val="000000" w:themeColor="text1"/>
          <w:sz w:val="20"/>
        </w:rPr>
      </w:pPr>
    </w:p>
    <w:p w14:paraId="7DF0931A" w14:textId="11484E73" w:rsidR="004A060E" w:rsidRPr="00634A7A" w:rsidRDefault="004A060E" w:rsidP="004257DD">
      <w:pPr>
        <w:pStyle w:val="Corpsdetexte"/>
        <w:jc w:val="both"/>
        <w:rPr>
          <w:color w:val="000000" w:themeColor="text1"/>
          <w:sz w:val="20"/>
        </w:rPr>
      </w:pPr>
    </w:p>
    <w:p w14:paraId="1DF64AF3" w14:textId="0CA61676" w:rsidR="004A060E" w:rsidRPr="00634A7A" w:rsidRDefault="004A060E" w:rsidP="004257DD">
      <w:pPr>
        <w:pStyle w:val="Corpsdetexte"/>
        <w:jc w:val="both"/>
        <w:rPr>
          <w:color w:val="000000" w:themeColor="text1"/>
          <w:sz w:val="20"/>
        </w:rPr>
      </w:pPr>
    </w:p>
    <w:p w14:paraId="0FE33A0F" w14:textId="77777777" w:rsidR="005E293E" w:rsidRDefault="005E293E" w:rsidP="004257DD">
      <w:pPr>
        <w:pStyle w:val="Corpsdetexte"/>
        <w:jc w:val="both"/>
        <w:rPr>
          <w:color w:val="000000" w:themeColor="text1"/>
          <w:sz w:val="20"/>
        </w:rPr>
      </w:pPr>
    </w:p>
    <w:p w14:paraId="1B371962" w14:textId="77777777" w:rsidR="005E293E" w:rsidRPr="00634A7A" w:rsidRDefault="005E293E" w:rsidP="004257DD">
      <w:pPr>
        <w:pStyle w:val="Corpsdetexte"/>
        <w:jc w:val="both"/>
        <w:rPr>
          <w:color w:val="000000" w:themeColor="text1"/>
          <w:sz w:val="20"/>
        </w:rPr>
      </w:pPr>
    </w:p>
    <w:p w14:paraId="476FFE4D" w14:textId="77777777" w:rsidR="004A060E" w:rsidRPr="00634A7A" w:rsidRDefault="004A060E" w:rsidP="004257DD">
      <w:pPr>
        <w:pStyle w:val="Corpsdetexte"/>
        <w:jc w:val="both"/>
        <w:rPr>
          <w:color w:val="000000" w:themeColor="text1"/>
          <w:sz w:val="20"/>
        </w:rPr>
      </w:pPr>
    </w:p>
    <w:p w14:paraId="2F9E2FE7" w14:textId="0D5A8843" w:rsidR="000E12C0" w:rsidRPr="00634A7A" w:rsidRDefault="000E12C0" w:rsidP="004257DD">
      <w:pPr>
        <w:spacing w:line="170" w:lineRule="exact"/>
        <w:ind w:left="376"/>
        <w:jc w:val="both"/>
        <w:rPr>
          <w:color w:val="000000" w:themeColor="text1"/>
          <w:sz w:val="16"/>
        </w:rPr>
      </w:pPr>
      <w:bookmarkStart w:id="0" w:name="_GoBack"/>
      <w:bookmarkEnd w:id="0"/>
    </w:p>
    <w:sectPr w:rsidR="000E12C0" w:rsidRPr="00634A7A" w:rsidSect="005E773B">
      <w:headerReference w:type="default" r:id="rId8"/>
      <w:type w:val="continuous"/>
      <w:pgSz w:w="11910" w:h="16840"/>
      <w:pgMar w:top="1660" w:right="1280" w:bottom="280" w:left="1040" w:header="974"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D7E22" w14:textId="77777777" w:rsidR="00B17E98" w:rsidRDefault="00B17E98">
      <w:r>
        <w:separator/>
      </w:r>
    </w:p>
  </w:endnote>
  <w:endnote w:type="continuationSeparator" w:id="0">
    <w:p w14:paraId="1244E897" w14:textId="77777777" w:rsidR="00B17E98" w:rsidRDefault="00B17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D4E9F9" w14:textId="77777777" w:rsidR="00B17E98" w:rsidRDefault="00B17E98">
      <w:r>
        <w:separator/>
      </w:r>
    </w:p>
  </w:footnote>
  <w:footnote w:type="continuationSeparator" w:id="0">
    <w:p w14:paraId="6F803172" w14:textId="77777777" w:rsidR="00B17E98" w:rsidRDefault="00B17E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8E026" w14:textId="77777777" w:rsidR="006B20F6" w:rsidRDefault="006B20F6">
    <w:pPr>
      <w:pStyle w:val="Corpsdetexte"/>
      <w:spacing w:line="14" w:lineRule="auto"/>
      <w:rPr>
        <w:sz w:val="20"/>
      </w:rPr>
    </w:pPr>
    <w:r>
      <w:rPr>
        <w:noProof/>
        <w:lang w:eastAsia="fr-FR"/>
      </w:rPr>
      <w:drawing>
        <wp:anchor distT="0" distB="0" distL="0" distR="0" simplePos="0" relativeHeight="487499776" behindDoc="1" locked="0" layoutInCell="1" allowOverlap="1" wp14:anchorId="46BF6855" wp14:editId="381263D0">
          <wp:simplePos x="0" y="0"/>
          <wp:positionH relativeFrom="page">
            <wp:posOffset>1000631</wp:posOffset>
          </wp:positionH>
          <wp:positionV relativeFrom="page">
            <wp:posOffset>618743</wp:posOffset>
          </wp:positionV>
          <wp:extent cx="999193" cy="41147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999193" cy="41147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1E89"/>
    <w:multiLevelType w:val="hybridMultilevel"/>
    <w:tmpl w:val="43DA8B0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5F50D3"/>
    <w:multiLevelType w:val="multilevel"/>
    <w:tmpl w:val="064ABD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9C77C3"/>
    <w:multiLevelType w:val="hybridMultilevel"/>
    <w:tmpl w:val="CB24CA64"/>
    <w:lvl w:ilvl="0" w:tplc="EDCEB0F2">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0D62D9"/>
    <w:multiLevelType w:val="multilevel"/>
    <w:tmpl w:val="F962E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441149"/>
    <w:multiLevelType w:val="hybridMultilevel"/>
    <w:tmpl w:val="AE9299E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077C9E"/>
    <w:multiLevelType w:val="multilevel"/>
    <w:tmpl w:val="0FA6BDE0"/>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1630694"/>
    <w:multiLevelType w:val="multilevel"/>
    <w:tmpl w:val="1E946C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F13A0D"/>
    <w:multiLevelType w:val="multilevel"/>
    <w:tmpl w:val="67BE4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56E7FC3"/>
    <w:multiLevelType w:val="multilevel"/>
    <w:tmpl w:val="A4386508"/>
    <w:lvl w:ilvl="0">
      <w:start w:val="3"/>
      <w:numFmt w:val="decimal"/>
      <w:lvlText w:val="%1"/>
      <w:lvlJc w:val="left"/>
      <w:pPr>
        <w:ind w:left="1163" w:hanging="360"/>
      </w:pPr>
      <w:rPr>
        <w:rFonts w:hint="default"/>
        <w:lang w:val="fr-FR" w:eastAsia="en-US" w:bidi="ar-SA"/>
      </w:rPr>
    </w:lvl>
    <w:lvl w:ilvl="1">
      <w:start w:val="1"/>
      <w:numFmt w:val="decimal"/>
      <w:lvlText w:val="%1.%2"/>
      <w:lvlJc w:val="left"/>
      <w:pPr>
        <w:ind w:left="1163" w:hanging="360"/>
      </w:pPr>
      <w:rPr>
        <w:rFonts w:ascii="Calibri" w:eastAsia="Calibri" w:hAnsi="Calibri" w:cs="Calibri" w:hint="default"/>
        <w:b/>
        <w:bCs/>
        <w:spacing w:val="-2"/>
        <w:w w:val="100"/>
        <w:sz w:val="22"/>
        <w:szCs w:val="22"/>
        <w:lang w:val="fr-FR" w:eastAsia="en-US" w:bidi="ar-SA"/>
      </w:rPr>
    </w:lvl>
    <w:lvl w:ilvl="2">
      <w:numFmt w:val="bullet"/>
      <w:lvlText w:val=""/>
      <w:lvlJc w:val="left"/>
      <w:pPr>
        <w:ind w:left="1636" w:hanging="360"/>
      </w:pPr>
      <w:rPr>
        <w:rFonts w:ascii="Wingdings" w:eastAsia="Wingdings" w:hAnsi="Wingdings" w:cs="Wingdings" w:hint="default"/>
        <w:w w:val="100"/>
        <w:sz w:val="22"/>
        <w:szCs w:val="22"/>
        <w:lang w:val="fr-FR" w:eastAsia="en-US" w:bidi="ar-SA"/>
      </w:rPr>
    </w:lvl>
    <w:lvl w:ilvl="3">
      <w:numFmt w:val="bullet"/>
      <w:lvlText w:val="•"/>
      <w:lvlJc w:val="left"/>
      <w:pPr>
        <w:ind w:left="2633" w:hanging="360"/>
      </w:pPr>
      <w:rPr>
        <w:rFonts w:hint="default"/>
        <w:lang w:val="fr-FR" w:eastAsia="en-US" w:bidi="ar-SA"/>
      </w:rPr>
    </w:lvl>
    <w:lvl w:ilvl="4">
      <w:numFmt w:val="bullet"/>
      <w:lvlText w:val="•"/>
      <w:lvlJc w:val="left"/>
      <w:pPr>
        <w:ind w:left="3626" w:hanging="360"/>
      </w:pPr>
      <w:rPr>
        <w:rFonts w:hint="default"/>
        <w:lang w:val="fr-FR" w:eastAsia="en-US" w:bidi="ar-SA"/>
      </w:rPr>
    </w:lvl>
    <w:lvl w:ilvl="5">
      <w:numFmt w:val="bullet"/>
      <w:lvlText w:val="•"/>
      <w:lvlJc w:val="left"/>
      <w:pPr>
        <w:ind w:left="4619" w:hanging="360"/>
      </w:pPr>
      <w:rPr>
        <w:rFonts w:hint="default"/>
        <w:lang w:val="fr-FR" w:eastAsia="en-US" w:bidi="ar-SA"/>
      </w:rPr>
    </w:lvl>
    <w:lvl w:ilvl="6">
      <w:numFmt w:val="bullet"/>
      <w:lvlText w:val="•"/>
      <w:lvlJc w:val="left"/>
      <w:pPr>
        <w:ind w:left="5613" w:hanging="360"/>
      </w:pPr>
      <w:rPr>
        <w:rFonts w:hint="default"/>
        <w:lang w:val="fr-FR" w:eastAsia="en-US" w:bidi="ar-SA"/>
      </w:rPr>
    </w:lvl>
    <w:lvl w:ilvl="7">
      <w:numFmt w:val="bullet"/>
      <w:lvlText w:val="•"/>
      <w:lvlJc w:val="left"/>
      <w:pPr>
        <w:ind w:left="6606" w:hanging="360"/>
      </w:pPr>
      <w:rPr>
        <w:rFonts w:hint="default"/>
        <w:lang w:val="fr-FR" w:eastAsia="en-US" w:bidi="ar-SA"/>
      </w:rPr>
    </w:lvl>
    <w:lvl w:ilvl="8">
      <w:numFmt w:val="bullet"/>
      <w:lvlText w:val="•"/>
      <w:lvlJc w:val="left"/>
      <w:pPr>
        <w:ind w:left="7599" w:hanging="360"/>
      </w:pPr>
      <w:rPr>
        <w:rFonts w:hint="default"/>
        <w:lang w:val="fr-FR" w:eastAsia="en-US" w:bidi="ar-SA"/>
      </w:rPr>
    </w:lvl>
  </w:abstractNum>
  <w:abstractNum w:abstractNumId="9" w15:restartNumberingAfterBreak="0">
    <w:nsid w:val="3ABB57ED"/>
    <w:multiLevelType w:val="hybridMultilevel"/>
    <w:tmpl w:val="D2C452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C694039"/>
    <w:multiLevelType w:val="hybridMultilevel"/>
    <w:tmpl w:val="F5FC4A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F23DB6"/>
    <w:multiLevelType w:val="multilevel"/>
    <w:tmpl w:val="7D303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EFD2D17"/>
    <w:multiLevelType w:val="multilevel"/>
    <w:tmpl w:val="0DA613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F027F"/>
    <w:multiLevelType w:val="hybridMultilevel"/>
    <w:tmpl w:val="59B861B4"/>
    <w:lvl w:ilvl="0" w:tplc="F142220A">
      <w:start w:val="5"/>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3317BC"/>
    <w:multiLevelType w:val="hybridMultilevel"/>
    <w:tmpl w:val="5DAAB2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5CF6000"/>
    <w:multiLevelType w:val="hybridMultilevel"/>
    <w:tmpl w:val="5B9E2B7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D5E5A88"/>
    <w:multiLevelType w:val="multilevel"/>
    <w:tmpl w:val="CC2073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9160A4"/>
    <w:multiLevelType w:val="multilevel"/>
    <w:tmpl w:val="88B29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6087D2B"/>
    <w:multiLevelType w:val="hybridMultilevel"/>
    <w:tmpl w:val="706E984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86526BD"/>
    <w:multiLevelType w:val="hybridMultilevel"/>
    <w:tmpl w:val="ABBA910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9791770"/>
    <w:multiLevelType w:val="hybridMultilevel"/>
    <w:tmpl w:val="A3661D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C873836"/>
    <w:multiLevelType w:val="hybridMultilevel"/>
    <w:tmpl w:val="4B0EE5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D330CBD"/>
    <w:multiLevelType w:val="multilevel"/>
    <w:tmpl w:val="C22CA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816801"/>
    <w:multiLevelType w:val="multilevel"/>
    <w:tmpl w:val="74100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CC3197D"/>
    <w:multiLevelType w:val="hybridMultilevel"/>
    <w:tmpl w:val="0450ED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20"/>
  </w:num>
  <w:num w:numId="3">
    <w:abstractNumId w:val="13"/>
  </w:num>
  <w:num w:numId="4">
    <w:abstractNumId w:val="2"/>
  </w:num>
  <w:num w:numId="5">
    <w:abstractNumId w:val="11"/>
  </w:num>
  <w:num w:numId="6">
    <w:abstractNumId w:val="16"/>
  </w:num>
  <w:num w:numId="7">
    <w:abstractNumId w:val="7"/>
  </w:num>
  <w:num w:numId="8">
    <w:abstractNumId w:val="4"/>
  </w:num>
  <w:num w:numId="9">
    <w:abstractNumId w:val="22"/>
  </w:num>
  <w:num w:numId="10">
    <w:abstractNumId w:val="1"/>
  </w:num>
  <w:num w:numId="11">
    <w:abstractNumId w:val="17"/>
  </w:num>
  <w:num w:numId="12">
    <w:abstractNumId w:val="5"/>
  </w:num>
  <w:num w:numId="13">
    <w:abstractNumId w:val="3"/>
  </w:num>
  <w:num w:numId="14">
    <w:abstractNumId w:val="12"/>
  </w:num>
  <w:num w:numId="15">
    <w:abstractNumId w:val="23"/>
  </w:num>
  <w:num w:numId="16">
    <w:abstractNumId w:val="6"/>
  </w:num>
  <w:num w:numId="17">
    <w:abstractNumId w:val="0"/>
  </w:num>
  <w:num w:numId="18">
    <w:abstractNumId w:val="18"/>
  </w:num>
  <w:num w:numId="19">
    <w:abstractNumId w:val="24"/>
  </w:num>
  <w:num w:numId="20">
    <w:abstractNumId w:val="21"/>
  </w:num>
  <w:num w:numId="21">
    <w:abstractNumId w:val="19"/>
  </w:num>
  <w:num w:numId="22">
    <w:abstractNumId w:val="14"/>
  </w:num>
  <w:num w:numId="23">
    <w:abstractNumId w:val="10"/>
  </w:num>
  <w:num w:numId="24">
    <w:abstractNumId w:val="15"/>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2C0"/>
    <w:rsid w:val="00021AAA"/>
    <w:rsid w:val="00025A0B"/>
    <w:rsid w:val="0003543F"/>
    <w:rsid w:val="000B77BE"/>
    <w:rsid w:val="000C1DC5"/>
    <w:rsid w:val="000C3474"/>
    <w:rsid w:val="000C4346"/>
    <w:rsid w:val="000E12C0"/>
    <w:rsid w:val="000E5BF5"/>
    <w:rsid w:val="00100E5C"/>
    <w:rsid w:val="00107015"/>
    <w:rsid w:val="001B3CA4"/>
    <w:rsid w:val="001E6980"/>
    <w:rsid w:val="001F0246"/>
    <w:rsid w:val="0021542E"/>
    <w:rsid w:val="00235325"/>
    <w:rsid w:val="00284DA7"/>
    <w:rsid w:val="00291B88"/>
    <w:rsid w:val="002C4A70"/>
    <w:rsid w:val="003414C6"/>
    <w:rsid w:val="003437F5"/>
    <w:rsid w:val="00347063"/>
    <w:rsid w:val="00356E1A"/>
    <w:rsid w:val="003826D5"/>
    <w:rsid w:val="00384D1C"/>
    <w:rsid w:val="00395085"/>
    <w:rsid w:val="004257DD"/>
    <w:rsid w:val="004769FE"/>
    <w:rsid w:val="004A060E"/>
    <w:rsid w:val="004C61CD"/>
    <w:rsid w:val="005362DC"/>
    <w:rsid w:val="00552D9B"/>
    <w:rsid w:val="00573624"/>
    <w:rsid w:val="0059089F"/>
    <w:rsid w:val="005A4535"/>
    <w:rsid w:val="005E293E"/>
    <w:rsid w:val="005E773B"/>
    <w:rsid w:val="005F0EF4"/>
    <w:rsid w:val="006002E5"/>
    <w:rsid w:val="00613C7F"/>
    <w:rsid w:val="00633ADE"/>
    <w:rsid w:val="00634A7A"/>
    <w:rsid w:val="00656AA5"/>
    <w:rsid w:val="006869E9"/>
    <w:rsid w:val="006B20F6"/>
    <w:rsid w:val="006C1D85"/>
    <w:rsid w:val="006C7FBD"/>
    <w:rsid w:val="006D2C15"/>
    <w:rsid w:val="006D4B8F"/>
    <w:rsid w:val="006E2BB0"/>
    <w:rsid w:val="006F62AE"/>
    <w:rsid w:val="00780F45"/>
    <w:rsid w:val="0078487A"/>
    <w:rsid w:val="007A6DFB"/>
    <w:rsid w:val="007F07F8"/>
    <w:rsid w:val="007F14F8"/>
    <w:rsid w:val="007F51AB"/>
    <w:rsid w:val="0081296F"/>
    <w:rsid w:val="00853996"/>
    <w:rsid w:val="00985BBF"/>
    <w:rsid w:val="009A5B57"/>
    <w:rsid w:val="00A573D8"/>
    <w:rsid w:val="00A76F3A"/>
    <w:rsid w:val="00A8532C"/>
    <w:rsid w:val="00A90CC8"/>
    <w:rsid w:val="00AA0B21"/>
    <w:rsid w:val="00AA29BA"/>
    <w:rsid w:val="00AD215D"/>
    <w:rsid w:val="00B06C38"/>
    <w:rsid w:val="00B109F8"/>
    <w:rsid w:val="00B16AF6"/>
    <w:rsid w:val="00B17E98"/>
    <w:rsid w:val="00B509B9"/>
    <w:rsid w:val="00BC0455"/>
    <w:rsid w:val="00BC2D27"/>
    <w:rsid w:val="00BF0285"/>
    <w:rsid w:val="00C02BD4"/>
    <w:rsid w:val="00C201E3"/>
    <w:rsid w:val="00C42CA1"/>
    <w:rsid w:val="00C71F41"/>
    <w:rsid w:val="00CB246F"/>
    <w:rsid w:val="00CE5880"/>
    <w:rsid w:val="00CF2C5A"/>
    <w:rsid w:val="00CF7065"/>
    <w:rsid w:val="00D043E9"/>
    <w:rsid w:val="00D05B86"/>
    <w:rsid w:val="00D226EA"/>
    <w:rsid w:val="00D24AB9"/>
    <w:rsid w:val="00D605A1"/>
    <w:rsid w:val="00D7298C"/>
    <w:rsid w:val="00DA11AA"/>
    <w:rsid w:val="00DE32E0"/>
    <w:rsid w:val="00E05383"/>
    <w:rsid w:val="00E3594C"/>
    <w:rsid w:val="00E36993"/>
    <w:rsid w:val="00E61278"/>
    <w:rsid w:val="00E660D1"/>
    <w:rsid w:val="00E82970"/>
    <w:rsid w:val="00E866A3"/>
    <w:rsid w:val="00EB2147"/>
    <w:rsid w:val="00ED79D6"/>
    <w:rsid w:val="00F20A1F"/>
    <w:rsid w:val="00F22C9F"/>
    <w:rsid w:val="00F347AC"/>
    <w:rsid w:val="00F40835"/>
    <w:rsid w:val="00F81FC1"/>
    <w:rsid w:val="00FB0C0C"/>
    <w:rsid w:val="00FC2ED0"/>
    <w:rsid w:val="00FD5DB2"/>
    <w:rsid w:val="00FE07A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6A31A"/>
  <w15:docId w15:val="{B016A8F3-F85E-49FC-A0E2-DC27A2A2A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lang w:val="fr-FR"/>
    </w:rPr>
  </w:style>
  <w:style w:type="paragraph" w:styleId="Titre1">
    <w:name w:val="heading 1"/>
    <w:basedOn w:val="Normal"/>
    <w:uiPriority w:val="9"/>
    <w:qFormat/>
    <w:pPr>
      <w:ind w:left="1163" w:hanging="361"/>
      <w:outlineLvl w:val="0"/>
    </w:pPr>
    <w:rPr>
      <w:b/>
      <w:bCs/>
    </w:rPr>
  </w:style>
  <w:style w:type="paragraph" w:styleId="Titre4">
    <w:name w:val="heading 4"/>
    <w:basedOn w:val="Normal"/>
    <w:next w:val="Normal"/>
    <w:link w:val="Titre4Car"/>
    <w:uiPriority w:val="9"/>
    <w:semiHidden/>
    <w:unhideWhenUsed/>
    <w:qFormat/>
    <w:rsid w:val="00BC045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Titre">
    <w:name w:val="Title"/>
    <w:basedOn w:val="Normal"/>
    <w:uiPriority w:val="10"/>
    <w:qFormat/>
    <w:pPr>
      <w:spacing w:before="194"/>
      <w:ind w:left="3447" w:right="3214"/>
      <w:jc w:val="center"/>
    </w:pPr>
    <w:rPr>
      <w:b/>
      <w:bCs/>
      <w:sz w:val="32"/>
      <w:szCs w:val="32"/>
    </w:rPr>
  </w:style>
  <w:style w:type="paragraph" w:styleId="Paragraphedeliste">
    <w:name w:val="List Paragraph"/>
    <w:basedOn w:val="Normal"/>
    <w:uiPriority w:val="34"/>
    <w:qFormat/>
    <w:pPr>
      <w:ind w:left="1444" w:hanging="361"/>
    </w:pPr>
  </w:style>
  <w:style w:type="paragraph" w:customStyle="1" w:styleId="TableParagraph">
    <w:name w:val="Table Paragraph"/>
    <w:basedOn w:val="Normal"/>
    <w:uiPriority w:val="1"/>
    <w:qFormat/>
    <w:pPr>
      <w:spacing w:before="59"/>
      <w:ind w:left="71"/>
    </w:pPr>
  </w:style>
  <w:style w:type="character" w:styleId="lev">
    <w:name w:val="Strong"/>
    <w:basedOn w:val="Policepardfaut"/>
    <w:uiPriority w:val="22"/>
    <w:qFormat/>
    <w:rsid w:val="00BC0455"/>
    <w:rPr>
      <w:b/>
      <w:bCs/>
    </w:rPr>
  </w:style>
  <w:style w:type="character" w:customStyle="1" w:styleId="Titre4Car">
    <w:name w:val="Titre 4 Car"/>
    <w:basedOn w:val="Policepardfaut"/>
    <w:link w:val="Titre4"/>
    <w:uiPriority w:val="9"/>
    <w:semiHidden/>
    <w:rsid w:val="00BC0455"/>
    <w:rPr>
      <w:rFonts w:asciiTheme="majorHAnsi" w:eastAsiaTheme="majorEastAsia" w:hAnsiTheme="majorHAnsi" w:cstheme="majorBidi"/>
      <w:i/>
      <w:iCs/>
      <w:color w:val="365F91" w:themeColor="accent1" w:themeShade="BF"/>
      <w:lang w:val="fr-FR"/>
    </w:rPr>
  </w:style>
  <w:style w:type="paragraph" w:styleId="NormalWeb">
    <w:name w:val="Normal (Web)"/>
    <w:basedOn w:val="Normal"/>
    <w:uiPriority w:val="99"/>
    <w:semiHidden/>
    <w:unhideWhenUsed/>
    <w:rsid w:val="00BC0455"/>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573624"/>
    <w:rPr>
      <w:color w:val="0000FF" w:themeColor="hyperlink"/>
      <w:u w:val="single"/>
    </w:rPr>
  </w:style>
  <w:style w:type="character" w:customStyle="1" w:styleId="UnresolvedMention">
    <w:name w:val="Unresolved Mention"/>
    <w:basedOn w:val="Policepardfaut"/>
    <w:uiPriority w:val="99"/>
    <w:semiHidden/>
    <w:unhideWhenUsed/>
    <w:rsid w:val="00573624"/>
    <w:rPr>
      <w:color w:val="605E5C"/>
      <w:shd w:val="clear" w:color="auto" w:fill="E1DFDD"/>
    </w:rPr>
  </w:style>
  <w:style w:type="paragraph" w:styleId="Textedebulles">
    <w:name w:val="Balloon Text"/>
    <w:basedOn w:val="Normal"/>
    <w:link w:val="TextedebullesCar"/>
    <w:uiPriority w:val="99"/>
    <w:semiHidden/>
    <w:unhideWhenUsed/>
    <w:rsid w:val="006D2C15"/>
    <w:rPr>
      <w:rFonts w:ascii="Segoe UI" w:hAnsi="Segoe UI" w:cs="Segoe UI"/>
      <w:sz w:val="18"/>
      <w:szCs w:val="18"/>
    </w:rPr>
  </w:style>
  <w:style w:type="character" w:customStyle="1" w:styleId="TextedebullesCar">
    <w:name w:val="Texte de bulles Car"/>
    <w:basedOn w:val="Policepardfaut"/>
    <w:link w:val="Textedebulles"/>
    <w:uiPriority w:val="99"/>
    <w:semiHidden/>
    <w:rsid w:val="006D2C15"/>
    <w:rPr>
      <w:rFonts w:ascii="Segoe UI" w:eastAsia="Calibri" w:hAnsi="Segoe UI" w:cs="Segoe UI"/>
      <w:sz w:val="18"/>
      <w:szCs w:val="18"/>
      <w:lang w:val="fr-FR"/>
    </w:rPr>
  </w:style>
  <w:style w:type="character" w:styleId="Marquedecommentaire">
    <w:name w:val="annotation reference"/>
    <w:basedOn w:val="Policepardfaut"/>
    <w:uiPriority w:val="99"/>
    <w:semiHidden/>
    <w:unhideWhenUsed/>
    <w:rsid w:val="000C4346"/>
    <w:rPr>
      <w:sz w:val="16"/>
      <w:szCs w:val="16"/>
    </w:rPr>
  </w:style>
  <w:style w:type="paragraph" w:styleId="Commentaire">
    <w:name w:val="annotation text"/>
    <w:basedOn w:val="Normal"/>
    <w:link w:val="CommentaireCar"/>
    <w:uiPriority w:val="99"/>
    <w:semiHidden/>
    <w:unhideWhenUsed/>
    <w:rsid w:val="000C4346"/>
    <w:rPr>
      <w:sz w:val="20"/>
      <w:szCs w:val="20"/>
    </w:rPr>
  </w:style>
  <w:style w:type="character" w:customStyle="1" w:styleId="CommentaireCar">
    <w:name w:val="Commentaire Car"/>
    <w:basedOn w:val="Policepardfaut"/>
    <w:link w:val="Commentaire"/>
    <w:uiPriority w:val="99"/>
    <w:semiHidden/>
    <w:rsid w:val="000C4346"/>
    <w:rPr>
      <w:rFonts w:ascii="Calibri" w:eastAsia="Calibri" w:hAnsi="Calibri" w:cs="Calibri"/>
      <w:sz w:val="20"/>
      <w:szCs w:val="20"/>
      <w:lang w:val="fr-FR"/>
    </w:rPr>
  </w:style>
  <w:style w:type="paragraph" w:styleId="Objetducommentaire">
    <w:name w:val="annotation subject"/>
    <w:basedOn w:val="Commentaire"/>
    <w:next w:val="Commentaire"/>
    <w:link w:val="ObjetducommentaireCar"/>
    <w:uiPriority w:val="99"/>
    <w:semiHidden/>
    <w:unhideWhenUsed/>
    <w:rsid w:val="000C4346"/>
    <w:rPr>
      <w:b/>
      <w:bCs/>
    </w:rPr>
  </w:style>
  <w:style w:type="character" w:customStyle="1" w:styleId="ObjetducommentaireCar">
    <w:name w:val="Objet du commentaire Car"/>
    <w:basedOn w:val="CommentaireCar"/>
    <w:link w:val="Objetducommentaire"/>
    <w:uiPriority w:val="99"/>
    <w:semiHidden/>
    <w:rsid w:val="000C4346"/>
    <w:rPr>
      <w:rFonts w:ascii="Calibri" w:eastAsia="Calibri" w:hAnsi="Calibri" w:cs="Calibri"/>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73903">
      <w:bodyDiv w:val="1"/>
      <w:marLeft w:val="0"/>
      <w:marRight w:val="0"/>
      <w:marTop w:val="0"/>
      <w:marBottom w:val="0"/>
      <w:divBdr>
        <w:top w:val="none" w:sz="0" w:space="0" w:color="auto"/>
        <w:left w:val="none" w:sz="0" w:space="0" w:color="auto"/>
        <w:bottom w:val="none" w:sz="0" w:space="0" w:color="auto"/>
        <w:right w:val="none" w:sz="0" w:space="0" w:color="auto"/>
      </w:divBdr>
    </w:div>
    <w:div w:id="111825061">
      <w:bodyDiv w:val="1"/>
      <w:marLeft w:val="0"/>
      <w:marRight w:val="0"/>
      <w:marTop w:val="0"/>
      <w:marBottom w:val="0"/>
      <w:divBdr>
        <w:top w:val="none" w:sz="0" w:space="0" w:color="auto"/>
        <w:left w:val="none" w:sz="0" w:space="0" w:color="auto"/>
        <w:bottom w:val="none" w:sz="0" w:space="0" w:color="auto"/>
        <w:right w:val="none" w:sz="0" w:space="0" w:color="auto"/>
      </w:divBdr>
    </w:div>
    <w:div w:id="221213347">
      <w:bodyDiv w:val="1"/>
      <w:marLeft w:val="0"/>
      <w:marRight w:val="0"/>
      <w:marTop w:val="0"/>
      <w:marBottom w:val="0"/>
      <w:divBdr>
        <w:top w:val="none" w:sz="0" w:space="0" w:color="auto"/>
        <w:left w:val="none" w:sz="0" w:space="0" w:color="auto"/>
        <w:bottom w:val="none" w:sz="0" w:space="0" w:color="auto"/>
        <w:right w:val="none" w:sz="0" w:space="0" w:color="auto"/>
      </w:divBdr>
    </w:div>
    <w:div w:id="229924657">
      <w:bodyDiv w:val="1"/>
      <w:marLeft w:val="0"/>
      <w:marRight w:val="0"/>
      <w:marTop w:val="0"/>
      <w:marBottom w:val="0"/>
      <w:divBdr>
        <w:top w:val="none" w:sz="0" w:space="0" w:color="auto"/>
        <w:left w:val="none" w:sz="0" w:space="0" w:color="auto"/>
        <w:bottom w:val="none" w:sz="0" w:space="0" w:color="auto"/>
        <w:right w:val="none" w:sz="0" w:space="0" w:color="auto"/>
      </w:divBdr>
    </w:div>
    <w:div w:id="541139706">
      <w:bodyDiv w:val="1"/>
      <w:marLeft w:val="0"/>
      <w:marRight w:val="0"/>
      <w:marTop w:val="0"/>
      <w:marBottom w:val="0"/>
      <w:divBdr>
        <w:top w:val="none" w:sz="0" w:space="0" w:color="auto"/>
        <w:left w:val="none" w:sz="0" w:space="0" w:color="auto"/>
        <w:bottom w:val="none" w:sz="0" w:space="0" w:color="auto"/>
        <w:right w:val="none" w:sz="0" w:space="0" w:color="auto"/>
      </w:divBdr>
    </w:div>
    <w:div w:id="1647007521">
      <w:bodyDiv w:val="1"/>
      <w:marLeft w:val="0"/>
      <w:marRight w:val="0"/>
      <w:marTop w:val="0"/>
      <w:marBottom w:val="0"/>
      <w:divBdr>
        <w:top w:val="none" w:sz="0" w:space="0" w:color="auto"/>
        <w:left w:val="none" w:sz="0" w:space="0" w:color="auto"/>
        <w:bottom w:val="none" w:sz="0" w:space="0" w:color="auto"/>
        <w:right w:val="none" w:sz="0" w:space="0" w:color="auto"/>
      </w:divBdr>
    </w:div>
    <w:div w:id="20223128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E25BC5-46A5-4E4C-9A5C-8063A5722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1387</Words>
  <Characters>7630</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
  <LinksUpToDate>false</LinksUpToDate>
  <CharactersWithSpaces>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Oury BARRY</dc:creator>
  <cp:lastModifiedBy>Cédric BOULET-TONGIER</cp:lastModifiedBy>
  <cp:revision>2</cp:revision>
  <dcterms:created xsi:type="dcterms:W3CDTF">2025-10-09T18:23:00Z</dcterms:created>
  <dcterms:modified xsi:type="dcterms:W3CDTF">2025-10-09T18:23:00Z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2024-03-05T00:00:00Z</vt:filetime>
  </property>
  <property fmtid="{D5CDD505-2E9C-101B-9397-08002B2CF9AE}" pid="3" name="Creator">
    <vt:lpwstr>Microsoft® Word 2021</vt:lpwstr>
  </property>
  <property fmtid="{D5CDD505-2E9C-101B-9397-08002B2CF9AE}" pid="4" name="LastSaved">
    <vt:filetime>2024-07-15T00:00:00Z</vt:filetime>
  </property>
</Properties>
</file>